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73439" w14:textId="2416CBDE" w:rsidR="00541EB6" w:rsidRPr="00EE1CC1" w:rsidRDefault="00541EB6" w:rsidP="00541EB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EE1CC1">
        <w:rPr>
          <w:bCs/>
          <w:noProof w:val="0"/>
          <w:sz w:val="24"/>
          <w:szCs w:val="24"/>
        </w:rPr>
        <w:t>3GPP TSG-RAN WG2 Meeting #121</w:t>
      </w:r>
      <w:r>
        <w:rPr>
          <w:bCs/>
          <w:noProof w:val="0"/>
          <w:sz w:val="24"/>
          <w:szCs w:val="24"/>
        </w:rPr>
        <w:t>bis</w:t>
      </w:r>
      <w:r w:rsidRPr="00EE1CC1">
        <w:rPr>
          <w:bCs/>
          <w:noProof w:val="0"/>
          <w:sz w:val="24"/>
          <w:szCs w:val="24"/>
        </w:rPr>
        <w:tab/>
      </w:r>
      <w:r w:rsidRPr="00EE1CC1">
        <w:rPr>
          <w:rFonts w:hint="eastAsia"/>
          <w:bCs/>
          <w:noProof w:val="0"/>
          <w:sz w:val="24"/>
          <w:szCs w:val="24"/>
        </w:rPr>
        <w:t>R</w:t>
      </w:r>
      <w:r w:rsidRPr="00EE1CC1">
        <w:rPr>
          <w:bCs/>
          <w:noProof w:val="0"/>
          <w:sz w:val="24"/>
          <w:szCs w:val="24"/>
        </w:rPr>
        <w:t>2</w:t>
      </w:r>
      <w:r w:rsidRPr="00EE1CC1">
        <w:rPr>
          <w:rFonts w:hint="eastAsia"/>
          <w:bCs/>
          <w:noProof w:val="0"/>
          <w:sz w:val="24"/>
          <w:szCs w:val="24"/>
        </w:rPr>
        <w:t>-</w:t>
      </w:r>
      <w:r w:rsidRPr="00EE1CC1">
        <w:rPr>
          <w:bCs/>
          <w:noProof w:val="0"/>
          <w:sz w:val="24"/>
          <w:szCs w:val="24"/>
        </w:rPr>
        <w:t>23</w:t>
      </w:r>
      <w:r w:rsidR="00C668A6">
        <w:rPr>
          <w:bCs/>
          <w:noProof w:val="0"/>
          <w:sz w:val="24"/>
          <w:szCs w:val="24"/>
        </w:rPr>
        <w:t>02716</w:t>
      </w:r>
    </w:p>
    <w:p w14:paraId="6C2B65D7" w14:textId="77777777" w:rsidR="00541EB6" w:rsidRPr="00EE1CC1" w:rsidRDefault="00541EB6" w:rsidP="00541EB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EE1CC1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17 – 26 April</w:t>
      </w:r>
      <w:r w:rsidRPr="00EE1CC1">
        <w:rPr>
          <w:rFonts w:eastAsia="SimSun"/>
          <w:bCs/>
          <w:sz w:val="24"/>
          <w:szCs w:val="24"/>
          <w:lang w:eastAsia="zh-CN"/>
        </w:rPr>
        <w:t xml:space="preserve"> 2023</w:t>
      </w:r>
    </w:p>
    <w:p w14:paraId="403CB9C0" w14:textId="65D66C8C" w:rsidR="00A209D6" w:rsidRPr="00A4493B" w:rsidRDefault="00A209D6" w:rsidP="00A209D6">
      <w:pPr>
        <w:pStyle w:val="Header"/>
        <w:rPr>
          <w:bCs/>
          <w:noProof w:val="0"/>
          <w:sz w:val="24"/>
        </w:rPr>
      </w:pPr>
    </w:p>
    <w:p w14:paraId="6E0F3017" w14:textId="77777777" w:rsidR="005C223B" w:rsidRPr="00A4493B" w:rsidRDefault="005C223B" w:rsidP="00A209D6">
      <w:pPr>
        <w:pStyle w:val="Header"/>
        <w:rPr>
          <w:bCs/>
          <w:noProof w:val="0"/>
          <w:sz w:val="24"/>
        </w:rPr>
      </w:pPr>
    </w:p>
    <w:p w14:paraId="310B92C9" w14:textId="3B8466FB" w:rsidR="00446C3A" w:rsidRPr="00A4493B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4493B">
        <w:rPr>
          <w:rFonts w:cs="Arial"/>
          <w:b/>
          <w:bCs/>
          <w:sz w:val="24"/>
        </w:rPr>
        <w:t>Agenda item:</w:t>
      </w:r>
      <w:r w:rsidRPr="00A4493B">
        <w:rPr>
          <w:rFonts w:cs="Arial"/>
          <w:b/>
          <w:bCs/>
          <w:sz w:val="24"/>
        </w:rPr>
        <w:tab/>
      </w:r>
      <w:r w:rsidR="00541B17">
        <w:rPr>
          <w:rFonts w:cs="Arial"/>
          <w:b/>
          <w:bCs/>
          <w:sz w:val="24"/>
        </w:rPr>
        <w:t>7</w:t>
      </w:r>
      <w:r w:rsidR="003F571B" w:rsidRPr="00A4493B">
        <w:rPr>
          <w:rFonts w:cs="Arial"/>
          <w:b/>
          <w:bCs/>
          <w:sz w:val="24"/>
          <w:lang w:eastAsia="ja-JP"/>
        </w:rPr>
        <w:t>.5.1</w:t>
      </w:r>
    </w:p>
    <w:p w14:paraId="73188B46" w14:textId="72241C32" w:rsidR="00446C3A" w:rsidRPr="00A4493B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Source:</w:t>
      </w:r>
      <w:r w:rsidRPr="00A4493B">
        <w:rPr>
          <w:rFonts w:ascii="Arial" w:hAnsi="Arial" w:cs="Arial"/>
          <w:b/>
          <w:bCs/>
          <w:sz w:val="24"/>
        </w:rPr>
        <w:tab/>
        <w:t>Nokia</w:t>
      </w:r>
      <w:r w:rsidR="005C223B" w:rsidRPr="00A4493B">
        <w:rPr>
          <w:rFonts w:ascii="Arial" w:hAnsi="Arial" w:cs="Arial"/>
          <w:b/>
          <w:bCs/>
          <w:sz w:val="24"/>
        </w:rPr>
        <w:t>, Qualcomm</w:t>
      </w:r>
      <w:r w:rsidR="00EF5773" w:rsidRPr="00A4493B">
        <w:rPr>
          <w:rFonts w:ascii="Arial" w:hAnsi="Arial" w:cs="Arial"/>
          <w:b/>
          <w:bCs/>
          <w:sz w:val="24"/>
        </w:rPr>
        <w:t xml:space="preserve"> (Rapporteur</w:t>
      </w:r>
      <w:r w:rsidR="005C223B" w:rsidRPr="00A4493B">
        <w:rPr>
          <w:rFonts w:ascii="Arial" w:hAnsi="Arial" w:cs="Arial"/>
          <w:b/>
          <w:bCs/>
          <w:sz w:val="24"/>
        </w:rPr>
        <w:t>s</w:t>
      </w:r>
      <w:r w:rsidR="00EF5773" w:rsidRPr="00A4493B">
        <w:rPr>
          <w:rFonts w:ascii="Arial" w:hAnsi="Arial" w:cs="Arial"/>
          <w:b/>
          <w:bCs/>
          <w:sz w:val="24"/>
        </w:rPr>
        <w:t>)</w:t>
      </w:r>
    </w:p>
    <w:p w14:paraId="553D264F" w14:textId="091EC784" w:rsidR="00446C3A" w:rsidRPr="00A4493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Title:</w:t>
      </w:r>
      <w:r w:rsidRPr="00A4493B">
        <w:rPr>
          <w:rFonts w:ascii="Arial" w:hAnsi="Arial" w:cs="Arial"/>
          <w:b/>
          <w:bCs/>
          <w:sz w:val="24"/>
        </w:rPr>
        <w:tab/>
      </w:r>
      <w:r w:rsidR="00EF5773" w:rsidRPr="00A4493B">
        <w:rPr>
          <w:rFonts w:ascii="Arial" w:hAnsi="Arial" w:cs="Arial"/>
          <w:b/>
          <w:bCs/>
          <w:sz w:val="24"/>
        </w:rPr>
        <w:t>XR SA2 Status</w:t>
      </w:r>
    </w:p>
    <w:p w14:paraId="25F387E8" w14:textId="1F575A8C" w:rsidR="00446C3A" w:rsidRPr="00A4493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WID/SID:</w:t>
      </w:r>
      <w:r w:rsidRPr="00A4493B">
        <w:rPr>
          <w:rFonts w:ascii="Arial" w:hAnsi="Arial" w:cs="Arial"/>
          <w:b/>
          <w:bCs/>
          <w:sz w:val="24"/>
        </w:rPr>
        <w:tab/>
      </w:r>
      <w:r w:rsidR="00D260FE" w:rsidRPr="00EE1CC1">
        <w:rPr>
          <w:rFonts w:ascii="Arial" w:hAnsi="Arial" w:cs="Arial"/>
          <w:b/>
          <w:bCs/>
          <w:sz w:val="24"/>
        </w:rPr>
        <w:t>NR_XR_enh</w:t>
      </w:r>
      <w:r w:rsidR="00D260FE">
        <w:rPr>
          <w:rFonts w:ascii="Arial" w:hAnsi="Arial" w:cs="Arial"/>
          <w:b/>
          <w:bCs/>
          <w:sz w:val="24"/>
        </w:rPr>
        <w:t>-Core</w:t>
      </w:r>
      <w:r w:rsidR="00D260FE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A4493B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Document for:</w:t>
      </w:r>
      <w:r w:rsidRPr="00A4493B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A4493B" w:rsidRDefault="00A209D6" w:rsidP="00A209D6">
      <w:pPr>
        <w:pStyle w:val="Heading1"/>
      </w:pPr>
      <w:r w:rsidRPr="00A4493B">
        <w:t>1</w:t>
      </w:r>
      <w:r w:rsidRPr="00A4493B">
        <w:tab/>
        <w:t>Introduction</w:t>
      </w:r>
    </w:p>
    <w:p w14:paraId="4854EE57" w14:textId="60F322AA" w:rsidR="009339CB" w:rsidRPr="00A4493B" w:rsidRDefault="00EF5773" w:rsidP="009339CB">
      <w:r w:rsidRPr="00A4493B">
        <w:t>This contribution gives a short overview of the status of the XR work in SA2.</w:t>
      </w:r>
    </w:p>
    <w:p w14:paraId="7D484B6E" w14:textId="5A8746F0" w:rsidR="009339CB" w:rsidRPr="00A4493B" w:rsidRDefault="009339CB" w:rsidP="009339CB">
      <w:pPr>
        <w:pStyle w:val="Heading1"/>
      </w:pPr>
      <w:r w:rsidRPr="00A4493B">
        <w:t>2</w:t>
      </w:r>
      <w:r w:rsidRPr="00A4493B">
        <w:tab/>
      </w:r>
      <w:r w:rsidR="000B7499" w:rsidRPr="00A4493B">
        <w:t>Status</w:t>
      </w:r>
    </w:p>
    <w:p w14:paraId="5F689623" w14:textId="4484488F" w:rsidR="00502EC6" w:rsidRPr="00A4493B" w:rsidRDefault="00502EC6" w:rsidP="00502EC6">
      <w:pPr>
        <w:pStyle w:val="Heading2"/>
      </w:pPr>
      <w:r w:rsidRPr="00A4493B">
        <w:t>2.1</w:t>
      </w:r>
      <w:r w:rsidRPr="00A4493B">
        <w:tab/>
        <w:t>Overview</w:t>
      </w:r>
    </w:p>
    <w:p w14:paraId="0E4DAD1A" w14:textId="4DA4F913" w:rsidR="00260E72" w:rsidRDefault="00260E72" w:rsidP="009339CB">
      <w:r w:rsidRPr="00A4493B">
        <w:t xml:space="preserve">Since the last RAN2 meeting, </w:t>
      </w:r>
      <w:r w:rsidR="00CD7162">
        <w:t xml:space="preserve">SA2 has agreed </w:t>
      </w:r>
      <w:r w:rsidR="0080677E">
        <w:t>several</w:t>
      </w:r>
      <w:r w:rsidR="00CD7162">
        <w:t xml:space="preserve"> </w:t>
      </w:r>
      <w:r w:rsidR="0080677E">
        <w:t xml:space="preserve">Rel-18 </w:t>
      </w:r>
      <w:r w:rsidR="00CD7162">
        <w:t xml:space="preserve">CRs </w:t>
      </w:r>
      <w:r w:rsidR="0080677E">
        <w:t xml:space="preserve">against </w:t>
      </w:r>
      <w:hyperlink r:id="rId12" w:history="1">
        <w:r w:rsidR="0080677E" w:rsidRPr="0080677E">
          <w:rPr>
            <w:rStyle w:val="Hyperlink"/>
          </w:rPr>
          <w:t>23.501</w:t>
        </w:r>
      </w:hyperlink>
      <w:r w:rsidR="00CD7162">
        <w:t>:</w:t>
      </w:r>
    </w:p>
    <w:p w14:paraId="068234B8" w14:textId="4DDDC311" w:rsidR="00316482" w:rsidRDefault="0080677E" w:rsidP="0080677E">
      <w:pPr>
        <w:pStyle w:val="B1"/>
      </w:pPr>
      <w:r>
        <w:t>-</w:t>
      </w:r>
      <w:r>
        <w:tab/>
      </w:r>
      <w:hyperlink r:id="rId13" w:history="1">
        <w:r w:rsidR="00316482" w:rsidRPr="007B3FE2">
          <w:rPr>
            <w:rStyle w:val="Hyperlink"/>
          </w:rPr>
          <w:t>S2-2303879</w:t>
        </w:r>
      </w:hyperlink>
      <w:r w:rsidRPr="0080677E">
        <w:t xml:space="preserve"> on</w:t>
      </w:r>
      <w:r w:rsidR="00316482" w:rsidRPr="0080677E">
        <w:t xml:space="preserve"> </w:t>
      </w:r>
      <w:r w:rsidR="00316482" w:rsidRPr="0080677E">
        <w:rPr>
          <w:i/>
          <w:iCs/>
        </w:rPr>
        <w:t>Support of XR and Media Services</w:t>
      </w:r>
      <w:r w:rsidR="007D0890">
        <w:rPr>
          <w:i/>
          <w:iCs/>
        </w:rPr>
        <w:t xml:space="preserve"> </w:t>
      </w:r>
      <w:r w:rsidR="007D0890" w:rsidRPr="007D0890">
        <w:t>→ relevant to RAN</w:t>
      </w:r>
      <w:r w:rsidR="00435DCF">
        <w:t xml:space="preserve"> specifications</w:t>
      </w:r>
    </w:p>
    <w:p w14:paraId="28B79A33" w14:textId="78B81114" w:rsidR="00316482" w:rsidRPr="0080677E" w:rsidRDefault="0080677E" w:rsidP="0080677E">
      <w:pPr>
        <w:pStyle w:val="B1"/>
      </w:pPr>
      <w:r>
        <w:t>-</w:t>
      </w:r>
      <w:r>
        <w:tab/>
      </w:r>
      <w:hyperlink r:id="rId14" w:history="1">
        <w:r w:rsidR="00316482" w:rsidRPr="002457BB">
          <w:rPr>
            <w:rStyle w:val="Hyperlink"/>
          </w:rPr>
          <w:t>S2-2303238</w:t>
        </w:r>
      </w:hyperlink>
      <w:r w:rsidRPr="0080677E">
        <w:t xml:space="preserve"> on</w:t>
      </w:r>
      <w:r w:rsidR="00316482" w:rsidRPr="0080677E">
        <w:t xml:space="preserve"> </w:t>
      </w:r>
      <w:r w:rsidR="00316482" w:rsidRPr="0080677E">
        <w:rPr>
          <w:i/>
          <w:iCs/>
        </w:rPr>
        <w:t>Policy control enhancements to support multi-modal flows</w:t>
      </w:r>
      <w:r w:rsidR="00316482" w:rsidRPr="0080677E">
        <w:t xml:space="preserve"> </w:t>
      </w:r>
    </w:p>
    <w:p w14:paraId="120E1776" w14:textId="46F47536" w:rsidR="00316482" w:rsidRPr="0080677E" w:rsidRDefault="0080677E" w:rsidP="0080677E">
      <w:pPr>
        <w:pStyle w:val="B1"/>
      </w:pPr>
      <w:r>
        <w:t>-</w:t>
      </w:r>
      <w:r>
        <w:tab/>
      </w:r>
      <w:hyperlink r:id="rId15" w:history="1">
        <w:r w:rsidR="00316482" w:rsidRPr="00066453">
          <w:rPr>
            <w:rStyle w:val="Hyperlink"/>
          </w:rPr>
          <w:t>S2-230388</w:t>
        </w:r>
        <w:r w:rsidR="00614E5B" w:rsidRPr="00066453">
          <w:rPr>
            <w:rStyle w:val="Hyperlink"/>
          </w:rPr>
          <w:t>0</w:t>
        </w:r>
      </w:hyperlink>
      <w:r w:rsidRPr="0080677E">
        <w:t xml:space="preserve"> on </w:t>
      </w:r>
      <w:r w:rsidR="00316482" w:rsidRPr="0080677E">
        <w:rPr>
          <w:i/>
          <w:iCs/>
        </w:rPr>
        <w:t>Network exposure support for XR services</w:t>
      </w:r>
      <w:r w:rsidR="00316482" w:rsidRPr="0080677E">
        <w:t xml:space="preserve"> </w:t>
      </w:r>
    </w:p>
    <w:p w14:paraId="4C3AE19F" w14:textId="560C2A2C" w:rsidR="00316482" w:rsidRPr="0080677E" w:rsidRDefault="0080677E" w:rsidP="0080677E">
      <w:pPr>
        <w:pStyle w:val="B1"/>
      </w:pPr>
      <w:r>
        <w:t>-</w:t>
      </w:r>
      <w:r>
        <w:tab/>
      </w:r>
      <w:hyperlink r:id="rId16" w:history="1">
        <w:r w:rsidR="00316482" w:rsidRPr="00CB69CE">
          <w:rPr>
            <w:rStyle w:val="Hyperlink"/>
          </w:rPr>
          <w:t>S2-2303877</w:t>
        </w:r>
      </w:hyperlink>
      <w:r w:rsidRPr="0080677E">
        <w:t xml:space="preserve"> on </w:t>
      </w:r>
      <w:r w:rsidRPr="0080677E">
        <w:rPr>
          <w:i/>
          <w:iCs/>
        </w:rPr>
        <w:t>I</w:t>
      </w:r>
      <w:r w:rsidR="00316482" w:rsidRPr="0080677E">
        <w:rPr>
          <w:i/>
          <w:iCs/>
        </w:rPr>
        <w:t>ntroduction of support for L4S</w:t>
      </w:r>
      <w:r w:rsidR="00316482" w:rsidRPr="0080677E">
        <w:t xml:space="preserve"> </w:t>
      </w:r>
      <w:r w:rsidR="00C56D51" w:rsidRPr="007D0890">
        <w:t>→ relevant to RAN</w:t>
      </w:r>
      <w:r w:rsidR="00435DCF">
        <w:t xml:space="preserve"> specifications</w:t>
      </w:r>
    </w:p>
    <w:p w14:paraId="44622320" w14:textId="2BBAB1F4" w:rsidR="00316482" w:rsidRPr="0080677E" w:rsidRDefault="0080677E" w:rsidP="0080677E">
      <w:pPr>
        <w:pStyle w:val="B1"/>
      </w:pPr>
      <w:r>
        <w:t>-</w:t>
      </w:r>
      <w:r>
        <w:tab/>
      </w:r>
      <w:hyperlink r:id="rId17" w:history="1">
        <w:r w:rsidR="00316482" w:rsidRPr="00B439F4">
          <w:rPr>
            <w:rStyle w:val="Hyperlink"/>
          </w:rPr>
          <w:t>S2-2303839</w:t>
        </w:r>
      </w:hyperlink>
      <w:r w:rsidRPr="0080677E">
        <w:t xml:space="preserve"> on </w:t>
      </w:r>
      <w:r w:rsidR="00316482" w:rsidRPr="0080677E">
        <w:rPr>
          <w:i/>
          <w:iCs/>
        </w:rPr>
        <w:t>Introduction of 5GS information exposure</w:t>
      </w:r>
      <w:r w:rsidR="00316482" w:rsidRPr="0080677E">
        <w:t xml:space="preserve"> </w:t>
      </w:r>
      <w:r w:rsidR="00183185" w:rsidRPr="007D0890">
        <w:t>→ relevant to RAN</w:t>
      </w:r>
      <w:r w:rsidR="00435DCF">
        <w:t xml:space="preserve"> specifications</w:t>
      </w:r>
    </w:p>
    <w:p w14:paraId="6B3E1344" w14:textId="34499A8F" w:rsidR="00316482" w:rsidRPr="0080677E" w:rsidRDefault="0080677E" w:rsidP="0080677E">
      <w:pPr>
        <w:pStyle w:val="B1"/>
      </w:pPr>
      <w:r>
        <w:t>-</w:t>
      </w:r>
      <w:r>
        <w:tab/>
      </w:r>
      <w:hyperlink r:id="rId18" w:history="1">
        <w:r w:rsidR="00316482" w:rsidRPr="00224DF4">
          <w:rPr>
            <w:rStyle w:val="Hyperlink"/>
          </w:rPr>
          <w:t>S2-2303841</w:t>
        </w:r>
      </w:hyperlink>
      <w:r w:rsidRPr="0080677E">
        <w:t xml:space="preserve"> on </w:t>
      </w:r>
      <w:r w:rsidR="00316482" w:rsidRPr="0080677E">
        <w:rPr>
          <w:i/>
          <w:iCs/>
        </w:rPr>
        <w:t>Support of PDU Set based handling</w:t>
      </w:r>
      <w:r w:rsidR="00316482" w:rsidRPr="0080677E">
        <w:t xml:space="preserve"> </w:t>
      </w:r>
      <w:r w:rsidR="00DC0185" w:rsidRPr="007D0890">
        <w:t>→ relevant to RAN</w:t>
      </w:r>
      <w:r w:rsidR="00435DCF">
        <w:t xml:space="preserve"> specifications</w:t>
      </w:r>
    </w:p>
    <w:p w14:paraId="04041FE4" w14:textId="557C6DB1" w:rsidR="00316482" w:rsidRPr="0080677E" w:rsidRDefault="0080677E" w:rsidP="0080677E">
      <w:pPr>
        <w:pStyle w:val="B1"/>
      </w:pPr>
      <w:r>
        <w:t>-</w:t>
      </w:r>
      <w:r>
        <w:tab/>
      </w:r>
      <w:hyperlink r:id="rId19" w:history="1">
        <w:r w:rsidR="00316482" w:rsidRPr="00C655DD">
          <w:rPr>
            <w:rStyle w:val="Hyperlink"/>
          </w:rPr>
          <w:t>S2-2303842</w:t>
        </w:r>
      </w:hyperlink>
      <w:r w:rsidRPr="0080677E">
        <w:t xml:space="preserve"> on </w:t>
      </w:r>
      <w:r w:rsidR="00316482" w:rsidRPr="0080677E">
        <w:rPr>
          <w:i/>
          <w:iCs/>
        </w:rPr>
        <w:t>Update TS23.501 to reflect conclusion of KI#4 for XRM</w:t>
      </w:r>
      <w:r w:rsidR="00362BAD">
        <w:rPr>
          <w:i/>
          <w:iCs/>
        </w:rPr>
        <w:t xml:space="preserve"> </w:t>
      </w:r>
      <w:r w:rsidR="00DC0185" w:rsidRPr="007D0890">
        <w:t>→ relevant to RAN</w:t>
      </w:r>
      <w:r w:rsidR="00435DCF">
        <w:t xml:space="preserve"> specifications</w:t>
      </w:r>
    </w:p>
    <w:p w14:paraId="57BF8332" w14:textId="7E8D681A" w:rsidR="00316482" w:rsidRPr="0080677E" w:rsidRDefault="0080677E" w:rsidP="0080677E">
      <w:pPr>
        <w:pStyle w:val="B1"/>
      </w:pPr>
      <w:r>
        <w:t>-</w:t>
      </w:r>
      <w:r>
        <w:tab/>
      </w:r>
      <w:hyperlink r:id="rId20" w:history="1">
        <w:r w:rsidR="00316482" w:rsidRPr="00A36031">
          <w:rPr>
            <w:rStyle w:val="Hyperlink"/>
          </w:rPr>
          <w:t>S2-2303843</w:t>
        </w:r>
      </w:hyperlink>
      <w:r w:rsidRPr="0080677E">
        <w:t xml:space="preserve"> on </w:t>
      </w:r>
      <w:r w:rsidR="00316482" w:rsidRPr="0080677E">
        <w:rPr>
          <w:i/>
          <w:iCs/>
        </w:rPr>
        <w:t>Introduction of KI#6 conclusion: uplink-downlink transmission coordination</w:t>
      </w:r>
      <w:r w:rsidR="00316482" w:rsidRPr="0080677E">
        <w:t xml:space="preserve"> </w:t>
      </w:r>
    </w:p>
    <w:p w14:paraId="3099C04A" w14:textId="4C0CA176" w:rsidR="00316482" w:rsidRPr="0080677E" w:rsidRDefault="0080677E" w:rsidP="0080677E">
      <w:pPr>
        <w:pStyle w:val="B1"/>
        <w:rPr>
          <w:i/>
          <w:iCs/>
        </w:rPr>
      </w:pPr>
      <w:r>
        <w:t>-</w:t>
      </w:r>
      <w:r>
        <w:tab/>
      </w:r>
      <w:hyperlink r:id="rId21" w:history="1">
        <w:r w:rsidR="00FF77BB" w:rsidRPr="00A36031">
          <w:rPr>
            <w:rStyle w:val="Hyperlink"/>
          </w:rPr>
          <w:t>S</w:t>
        </w:r>
        <w:r w:rsidR="00316482" w:rsidRPr="00A36031">
          <w:rPr>
            <w:rStyle w:val="Hyperlink"/>
          </w:rPr>
          <w:t>2-2303262</w:t>
        </w:r>
      </w:hyperlink>
      <w:r w:rsidRPr="0080677E">
        <w:t xml:space="preserve"> on </w:t>
      </w:r>
      <w:r w:rsidR="00316482" w:rsidRPr="0080677E">
        <w:rPr>
          <w:i/>
          <w:iCs/>
        </w:rPr>
        <w:t>PCF support of 5GS Packet Delay Variation monitoring based on QoS monitoring mechanism and exposed to AF</w:t>
      </w:r>
    </w:p>
    <w:p w14:paraId="5951C06E" w14:textId="6B8D35A2" w:rsidR="00316482" w:rsidRPr="0080677E" w:rsidRDefault="0080677E" w:rsidP="00362BAD">
      <w:pPr>
        <w:pStyle w:val="B1"/>
      </w:pPr>
      <w:r>
        <w:t>-</w:t>
      </w:r>
      <w:r>
        <w:tab/>
      </w:r>
      <w:hyperlink r:id="rId22" w:history="1">
        <w:r w:rsidR="00316482" w:rsidRPr="002239CF">
          <w:rPr>
            <w:rStyle w:val="Hyperlink"/>
          </w:rPr>
          <w:t>S2-230384</w:t>
        </w:r>
        <w:r w:rsidR="00E6179F" w:rsidRPr="002239CF">
          <w:rPr>
            <w:rStyle w:val="Hyperlink"/>
          </w:rPr>
          <w:t>5</w:t>
        </w:r>
      </w:hyperlink>
      <w:r>
        <w:t xml:space="preserve"> on </w:t>
      </w:r>
      <w:r w:rsidR="00316482" w:rsidRPr="0080677E">
        <w:rPr>
          <w:i/>
          <w:iCs/>
        </w:rPr>
        <w:t xml:space="preserve">Introduction of support for Jitter Measurement and End of Data Burst reporting to the NG-RAN </w:t>
      </w:r>
      <w:r w:rsidR="00362BAD" w:rsidRPr="007D0890">
        <w:t>→ relevant to RAN</w:t>
      </w:r>
      <w:r w:rsidR="00362BAD">
        <w:t xml:space="preserve"> specifications</w:t>
      </w:r>
    </w:p>
    <w:p w14:paraId="31D752AA" w14:textId="0AEBF94E" w:rsidR="0080677E" w:rsidRPr="00A4493B" w:rsidRDefault="00353EF1" w:rsidP="0080677E">
      <w:r>
        <w:t xml:space="preserve">In addition, </w:t>
      </w:r>
      <w:r w:rsidR="0080677E">
        <w:t xml:space="preserve">SA2 has agreed several Rel-18 CRs against </w:t>
      </w:r>
      <w:hyperlink r:id="rId23" w:history="1">
        <w:r w:rsidR="0080677E" w:rsidRPr="0080677E">
          <w:rPr>
            <w:rStyle w:val="Hyperlink"/>
          </w:rPr>
          <w:t>23.503</w:t>
        </w:r>
      </w:hyperlink>
      <w:r w:rsidR="0080677E">
        <w:t>:</w:t>
      </w:r>
    </w:p>
    <w:p w14:paraId="2A78F091" w14:textId="73B56842" w:rsidR="0080677E" w:rsidRPr="0080677E" w:rsidRDefault="0080677E" w:rsidP="0080677E">
      <w:pPr>
        <w:pStyle w:val="B1"/>
        <w:rPr>
          <w:i/>
          <w:iCs/>
        </w:rPr>
      </w:pPr>
      <w:r>
        <w:t>-</w:t>
      </w:r>
      <w:r>
        <w:tab/>
      </w:r>
      <w:hyperlink r:id="rId24" w:history="1">
        <w:r w:rsidRPr="008C6CF1">
          <w:rPr>
            <w:rStyle w:val="Hyperlink"/>
          </w:rPr>
          <w:t>S2-2303239</w:t>
        </w:r>
      </w:hyperlink>
      <w:r w:rsidRPr="0080677E">
        <w:t xml:space="preserve"> on</w:t>
      </w:r>
      <w:r w:rsidRPr="0080677E">
        <w:rPr>
          <w:i/>
          <w:iCs/>
        </w:rPr>
        <w:t xml:space="preserve"> Policy update to support policy control enhancements for multi-modal services </w:t>
      </w:r>
    </w:p>
    <w:p w14:paraId="65E760C5" w14:textId="27223417" w:rsidR="0080677E" w:rsidRPr="0080677E" w:rsidRDefault="0080677E" w:rsidP="0080677E">
      <w:pPr>
        <w:pStyle w:val="B1"/>
        <w:rPr>
          <w:i/>
          <w:iCs/>
        </w:rPr>
      </w:pPr>
      <w:r>
        <w:t>-</w:t>
      </w:r>
      <w:r>
        <w:tab/>
      </w:r>
      <w:hyperlink r:id="rId25" w:history="1">
        <w:r w:rsidRPr="007C5C78">
          <w:rPr>
            <w:rStyle w:val="Hyperlink"/>
          </w:rPr>
          <w:t>S2-2303264</w:t>
        </w:r>
      </w:hyperlink>
      <w:r>
        <w:t xml:space="preserve"> on </w:t>
      </w:r>
      <w:r w:rsidRPr="0080677E">
        <w:rPr>
          <w:i/>
          <w:iCs/>
        </w:rPr>
        <w:t xml:space="preserve">Introduction of Power Saving requirements for XRM service </w:t>
      </w:r>
    </w:p>
    <w:p w14:paraId="5C405139" w14:textId="218EC2F1" w:rsidR="0080677E" w:rsidRDefault="0080677E" w:rsidP="00813EAB">
      <w:pPr>
        <w:pStyle w:val="B1"/>
        <w:rPr>
          <w:i/>
          <w:iCs/>
        </w:rPr>
      </w:pPr>
      <w:r>
        <w:t>-</w:t>
      </w:r>
      <w:r>
        <w:tab/>
      </w:r>
      <w:hyperlink r:id="rId26" w:history="1">
        <w:r w:rsidRPr="003E0AAE">
          <w:rPr>
            <w:rStyle w:val="Hyperlink"/>
          </w:rPr>
          <w:t>S2-2303896</w:t>
        </w:r>
      </w:hyperlink>
      <w:r>
        <w:t xml:space="preserve"> on </w:t>
      </w:r>
      <w:r w:rsidRPr="0080677E">
        <w:rPr>
          <w:i/>
          <w:iCs/>
        </w:rPr>
        <w:t xml:space="preserve">Support of UL/DL transmission coordination to meet RT latency requirements </w:t>
      </w:r>
    </w:p>
    <w:p w14:paraId="6A5A8827" w14:textId="4E52DE89" w:rsidR="002C6A49" w:rsidRPr="00A4493B" w:rsidRDefault="002C6A49" w:rsidP="002C6A49">
      <w:pPr>
        <w:pStyle w:val="Heading2"/>
      </w:pPr>
      <w:r w:rsidRPr="00A4493B">
        <w:t>2.2</w:t>
      </w:r>
      <w:r w:rsidRPr="00A4493B">
        <w:tab/>
      </w:r>
      <w:r w:rsidR="00D943AC">
        <w:t>Definitions</w:t>
      </w:r>
    </w:p>
    <w:p w14:paraId="6DC00251" w14:textId="78503480" w:rsidR="00A52E6D" w:rsidRDefault="00D943AC" w:rsidP="00BC43CB">
      <w:pPr>
        <w:rPr>
          <w:lang w:eastAsia="zh-CN"/>
        </w:rPr>
      </w:pPr>
      <w:r>
        <w:rPr>
          <w:lang w:eastAsia="zh-CN"/>
        </w:rPr>
        <w:t xml:space="preserve">From the agreed CRs listed above, </w:t>
      </w:r>
      <w:r w:rsidR="00FF2183">
        <w:rPr>
          <w:lang w:eastAsia="zh-CN"/>
        </w:rPr>
        <w:t>we can find the latest definitions of Data Burst and PDU Set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5C7B" w14:paraId="0C4D30AE" w14:textId="77777777" w:rsidTr="00AE2E28">
        <w:tc>
          <w:tcPr>
            <w:tcW w:w="9631" w:type="dxa"/>
            <w:shd w:val="clear" w:color="auto" w:fill="F2F2F2" w:themeFill="background1" w:themeFillShade="F2"/>
          </w:tcPr>
          <w:p w14:paraId="0AF9E832" w14:textId="77777777" w:rsidR="00465C7B" w:rsidRDefault="00465C7B" w:rsidP="00465C7B">
            <w:pPr>
              <w:rPr>
                <w:b/>
                <w:lang w:eastAsia="zh-CN"/>
              </w:rPr>
            </w:pPr>
          </w:p>
          <w:p w14:paraId="36816CF1" w14:textId="40B56BEB" w:rsidR="00465C7B" w:rsidRDefault="00465C7B" w:rsidP="00465C7B">
            <w:pPr>
              <w:rPr>
                <w:lang w:eastAsia="zh-CN"/>
              </w:rPr>
            </w:pPr>
            <w:r w:rsidRPr="00BC49C2">
              <w:rPr>
                <w:b/>
                <w:lang w:eastAsia="zh-CN"/>
              </w:rPr>
              <w:t>Data Burst:</w:t>
            </w:r>
            <w:r w:rsidRPr="00BC49C2">
              <w:rPr>
                <w:lang w:eastAsia="zh-CN"/>
              </w:rPr>
              <w:t xml:space="preserve"> A set of multiple PDUs generated and sent by the application in a short period of time.</w:t>
            </w:r>
          </w:p>
          <w:p w14:paraId="1E3D3544" w14:textId="77777777" w:rsidR="00465C7B" w:rsidRPr="000F2DC8" w:rsidRDefault="00465C7B" w:rsidP="00465C7B">
            <w:pPr>
              <w:pStyle w:val="NO"/>
            </w:pPr>
            <w:r w:rsidRPr="00BC49C2">
              <w:t>NOTE:</w:t>
            </w:r>
            <w:r>
              <w:tab/>
            </w:r>
            <w:r w:rsidRPr="00BC49C2">
              <w:t xml:space="preserve">A Data Burst can be composed </w:t>
            </w:r>
            <w:r>
              <w:t>of</w:t>
            </w:r>
            <w:r w:rsidRPr="00BC49C2">
              <w:t xml:space="preserve"> one or multiple PDU Sets.</w:t>
            </w:r>
          </w:p>
          <w:p w14:paraId="32E34B4A" w14:textId="77777777" w:rsidR="00465C7B" w:rsidRDefault="00465C7B" w:rsidP="00BC43CB">
            <w:pPr>
              <w:rPr>
                <w:lang w:eastAsia="zh-CN"/>
              </w:rPr>
            </w:pPr>
          </w:p>
          <w:p w14:paraId="54CC28C1" w14:textId="2CB3F4DD" w:rsidR="00AE2E28" w:rsidRDefault="00AE2E28" w:rsidP="00AE2E28">
            <w:pPr>
              <w:keepLines/>
            </w:pPr>
            <w:r w:rsidRPr="00E65495">
              <w:rPr>
                <w:b/>
              </w:rPr>
              <w:t>PDU Set</w:t>
            </w:r>
            <w:r w:rsidRPr="00E65495">
              <w:t>: One or more PDUs carrying the payload of one unit of information generated at the application level (e.g.,</w:t>
            </w:r>
            <w:r w:rsidR="005E0BAA">
              <w:t xml:space="preserve"> </w:t>
            </w:r>
            <w:r w:rsidRPr="00E65495">
              <w:t>frame(s) or video slice(s) etc for eXtended Reality (XR) Services)</w:t>
            </w:r>
            <w:r w:rsidRPr="00E65495">
              <w:rPr>
                <w:rFonts w:eastAsia="DengXian"/>
                <w:lang w:eastAsia="zh-CN"/>
              </w:rPr>
              <w:t xml:space="preserve">.  </w:t>
            </w:r>
            <w:r w:rsidRPr="00E65495">
              <w:t>All the PDUs of a PDU set are transmitted within the same QoS Flow.</w:t>
            </w:r>
          </w:p>
          <w:p w14:paraId="5B1D40D6" w14:textId="21DCE8FF" w:rsidR="00AE2E28" w:rsidRDefault="00AE2E28" w:rsidP="00BC43CB">
            <w:pPr>
              <w:rPr>
                <w:lang w:eastAsia="zh-CN"/>
              </w:rPr>
            </w:pPr>
          </w:p>
        </w:tc>
      </w:tr>
    </w:tbl>
    <w:p w14:paraId="34EAB73A" w14:textId="77777777" w:rsidR="00875BD0" w:rsidRDefault="00875BD0" w:rsidP="00BC43CB">
      <w:pPr>
        <w:rPr>
          <w:lang w:eastAsia="zh-CN"/>
        </w:rPr>
      </w:pPr>
    </w:p>
    <w:p w14:paraId="4E6374E7" w14:textId="49FFD529" w:rsidR="00EA50A3" w:rsidRDefault="00EA50A3" w:rsidP="00EA50A3">
      <w:pPr>
        <w:pStyle w:val="Heading2"/>
        <w:rPr>
          <w:lang w:eastAsia="zh-CN"/>
        </w:rPr>
      </w:pPr>
      <w:r>
        <w:rPr>
          <w:lang w:eastAsia="zh-CN"/>
        </w:rPr>
        <w:t>2.3</w:t>
      </w:r>
      <w:r>
        <w:rPr>
          <w:lang w:eastAsia="zh-CN"/>
        </w:rPr>
        <w:tab/>
        <w:t>PDU Set based QoS Handling</w:t>
      </w:r>
    </w:p>
    <w:p w14:paraId="6A18D66C" w14:textId="37FB0750" w:rsidR="00EA50A3" w:rsidRDefault="00EA50A3" w:rsidP="00BC43CB">
      <w:pPr>
        <w:rPr>
          <w:lang w:eastAsia="zh-CN"/>
        </w:rPr>
      </w:pPr>
      <w:r>
        <w:rPr>
          <w:lang w:eastAsia="zh-CN"/>
        </w:rPr>
        <w:t xml:space="preserve">SA2 agreed that </w:t>
      </w:r>
      <w:r w:rsidRPr="00EA50A3">
        <w:rPr>
          <w:lang w:eastAsia="zh-CN"/>
        </w:rPr>
        <w:t>PDU Set based QoS handling</w:t>
      </w:r>
      <w:r>
        <w:rPr>
          <w:lang w:eastAsia="zh-CN"/>
        </w:rPr>
        <w:t xml:space="preserve"> need</w:t>
      </w:r>
      <w:r w:rsidR="00FF2183">
        <w:rPr>
          <w:lang w:eastAsia="zh-CN"/>
        </w:rPr>
        <w:t>s</w:t>
      </w:r>
      <w:r>
        <w:rPr>
          <w:lang w:eastAsia="zh-CN"/>
        </w:rPr>
        <w:t xml:space="preserve"> to be enabled for a QoS flow</w:t>
      </w:r>
      <w:r w:rsidR="00A36E1E">
        <w:rPr>
          <w:lang w:eastAsia="zh-CN"/>
        </w:rPr>
        <w:t>, and w</w:t>
      </w:r>
      <w:r w:rsidR="00B71A46">
        <w:rPr>
          <w:lang w:eastAsia="zh-CN"/>
        </w:rPr>
        <w:t>hen it is enabled, the PDU Set QoS parameters (PSDB, PSER, PSIHI)</w:t>
      </w:r>
      <w:r w:rsidR="0060498C">
        <w:rPr>
          <w:lang w:eastAsia="zh-CN"/>
        </w:rPr>
        <w:t xml:space="preserve"> </w:t>
      </w:r>
      <w:r w:rsidR="0079338A" w:rsidRPr="0079338A">
        <w:rPr>
          <w:lang w:eastAsia="zh-CN"/>
        </w:rPr>
        <w:t xml:space="preserve">are determined by </w:t>
      </w:r>
      <w:r w:rsidR="0079338A">
        <w:rPr>
          <w:lang w:eastAsia="zh-CN"/>
        </w:rPr>
        <w:t xml:space="preserve">the </w:t>
      </w:r>
      <w:r w:rsidR="0079338A" w:rsidRPr="0079338A">
        <w:rPr>
          <w:lang w:eastAsia="zh-CN"/>
        </w:rPr>
        <w:t xml:space="preserve">PCF and provided by </w:t>
      </w:r>
      <w:r w:rsidR="0079338A">
        <w:rPr>
          <w:lang w:eastAsia="zh-CN"/>
        </w:rPr>
        <w:t xml:space="preserve">the </w:t>
      </w:r>
      <w:r w:rsidR="0079338A" w:rsidRPr="0079338A">
        <w:rPr>
          <w:lang w:eastAsia="zh-CN"/>
        </w:rPr>
        <w:t>SMF to the NG-RAN as part of the QoS profile.</w:t>
      </w:r>
    </w:p>
    <w:p w14:paraId="2073EBD4" w14:textId="75834A4F" w:rsidR="005F2699" w:rsidRDefault="005F2699" w:rsidP="00BC43CB">
      <w:pPr>
        <w:rPr>
          <w:lang w:eastAsia="zh-CN"/>
        </w:rPr>
      </w:pPr>
      <w:r>
        <w:rPr>
          <w:lang w:eastAsia="zh-CN"/>
        </w:rPr>
        <w:t xml:space="preserve">Regarding </w:t>
      </w:r>
      <w:r w:rsidR="00966423">
        <w:rPr>
          <w:lang w:eastAsia="zh-CN"/>
        </w:rPr>
        <w:t xml:space="preserve">the QoS parameters, </w:t>
      </w:r>
      <w:r w:rsidR="009A52B0">
        <w:rPr>
          <w:lang w:eastAsia="zh-CN"/>
        </w:rPr>
        <w:t>SA2 agreed</w:t>
      </w:r>
      <w:r w:rsidR="00CD7E88">
        <w:rPr>
          <w:lang w:eastAsia="zh-CN"/>
        </w:rPr>
        <w:t xml:space="preserve"> </w:t>
      </w:r>
      <w:r w:rsidR="00966423">
        <w:rPr>
          <w:lang w:eastAsia="zh-CN"/>
        </w:rPr>
        <w:t>the following on the PSDB</w:t>
      </w:r>
      <w:r w:rsidR="009A52B0">
        <w:rPr>
          <w:lang w:eastAsia="zh-CN"/>
        </w:rPr>
        <w:t>:</w:t>
      </w:r>
    </w:p>
    <w:p w14:paraId="2069955B" w14:textId="5088965E" w:rsidR="009D29F9" w:rsidRDefault="008C7956" w:rsidP="008C795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D29F9" w:rsidRPr="009D29F9">
        <w:rPr>
          <w:lang w:val="en-US" w:eastAsia="zh-CN"/>
        </w:rPr>
        <w:t xml:space="preserve">A QoS Flow is associated with only one </w:t>
      </w:r>
      <w:r w:rsidR="003E7876">
        <w:rPr>
          <w:lang w:val="en-US" w:eastAsia="zh-CN"/>
        </w:rPr>
        <w:t>PSDB</w:t>
      </w:r>
      <w:r w:rsidR="009D29F9">
        <w:rPr>
          <w:lang w:val="en-US" w:eastAsia="zh-CN"/>
        </w:rPr>
        <w:t>;</w:t>
      </w:r>
      <w:r w:rsidR="00CD7E88">
        <w:rPr>
          <w:lang w:val="en-US" w:eastAsia="zh-CN"/>
        </w:rPr>
        <w:t xml:space="preserve"> and</w:t>
      </w:r>
    </w:p>
    <w:p w14:paraId="3635C47A" w14:textId="2C91EAE9" w:rsidR="009D29F9" w:rsidRDefault="009D29F9" w:rsidP="008C795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9D29F9">
        <w:rPr>
          <w:lang w:val="en-US" w:eastAsia="zh-CN"/>
        </w:rPr>
        <w:t xml:space="preserve">The value of the </w:t>
      </w:r>
      <w:r w:rsidR="003E7876">
        <w:rPr>
          <w:lang w:val="en-US" w:eastAsia="zh-CN"/>
        </w:rPr>
        <w:t>PSDB</w:t>
      </w:r>
      <w:r w:rsidRPr="009D29F9">
        <w:rPr>
          <w:lang w:val="en-US" w:eastAsia="zh-CN"/>
        </w:rPr>
        <w:t xml:space="preserve"> is the same in UL and DL</w:t>
      </w:r>
      <w:r>
        <w:rPr>
          <w:lang w:val="en-US" w:eastAsia="zh-CN"/>
        </w:rPr>
        <w:t>;</w:t>
      </w:r>
      <w:r w:rsidR="00CD7E88">
        <w:rPr>
          <w:lang w:val="en-US" w:eastAsia="zh-CN"/>
        </w:rPr>
        <w:t xml:space="preserve"> and</w:t>
      </w:r>
    </w:p>
    <w:p w14:paraId="0B52D2C8" w14:textId="61867EA3" w:rsidR="008C7956" w:rsidRDefault="009D29F9" w:rsidP="008C795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F2699" w:rsidRPr="009A52B0">
        <w:rPr>
          <w:lang w:val="en-US" w:eastAsia="zh-CN"/>
        </w:rPr>
        <w:t>When the PSDB is available, the PSDB supersedes the PDB</w:t>
      </w:r>
      <w:r w:rsidR="008C7956">
        <w:rPr>
          <w:lang w:val="en-US" w:eastAsia="zh-CN"/>
        </w:rPr>
        <w:t>;</w:t>
      </w:r>
      <w:r w:rsidR="00CD7E88">
        <w:rPr>
          <w:lang w:val="en-US" w:eastAsia="zh-CN"/>
        </w:rPr>
        <w:t xml:space="preserve"> and</w:t>
      </w:r>
    </w:p>
    <w:p w14:paraId="1E9924BE" w14:textId="7C51E1C5" w:rsidR="008C7956" w:rsidRPr="009A52B0" w:rsidRDefault="009D29F9" w:rsidP="00CD7E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PSDB is an optional parameter provided by </w:t>
      </w:r>
      <w:r w:rsidR="003E7876">
        <w:rPr>
          <w:lang w:val="en-US" w:eastAsia="zh-CN"/>
        </w:rPr>
        <w:t>the PCF</w:t>
      </w:r>
      <w:r w:rsidR="00CD7E88">
        <w:rPr>
          <w:lang w:val="en-US" w:eastAsia="zh-CN"/>
        </w:rPr>
        <w:t>.</w:t>
      </w:r>
    </w:p>
    <w:p w14:paraId="1755B673" w14:textId="23E961D4" w:rsidR="00A52E6D" w:rsidRDefault="00966423" w:rsidP="00BC43CB">
      <w:pPr>
        <w:rPr>
          <w:lang w:eastAsia="zh-CN"/>
        </w:rPr>
      </w:pPr>
      <w:r>
        <w:rPr>
          <w:lang w:eastAsia="zh-CN"/>
        </w:rPr>
        <w:t>In addition, SA2 agreed the following on the PSER</w:t>
      </w:r>
      <w:r w:rsidR="00CD7E88">
        <w:rPr>
          <w:lang w:eastAsia="zh-CN"/>
        </w:rPr>
        <w:t>:</w:t>
      </w:r>
    </w:p>
    <w:p w14:paraId="1B1899B5" w14:textId="77777777" w:rsidR="00E73379" w:rsidRDefault="00E73379" w:rsidP="00E733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73379">
        <w:rPr>
          <w:lang w:eastAsia="zh-CN"/>
        </w:rPr>
        <w:t xml:space="preserve">A QoS Flow is associated with only one </w:t>
      </w:r>
      <w:r>
        <w:rPr>
          <w:lang w:eastAsia="zh-CN"/>
        </w:rPr>
        <w:t>PSER;</w:t>
      </w:r>
    </w:p>
    <w:p w14:paraId="1A06EF08" w14:textId="1310C549" w:rsidR="00CD7E88" w:rsidRDefault="00E73379" w:rsidP="00E733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E1980">
        <w:rPr>
          <w:lang w:eastAsia="zh-CN"/>
        </w:rPr>
        <w:t xml:space="preserve">The </w:t>
      </w:r>
      <w:r w:rsidRPr="00E73379">
        <w:rPr>
          <w:lang w:eastAsia="zh-CN"/>
        </w:rPr>
        <w:t xml:space="preserve">value of the </w:t>
      </w:r>
      <w:r w:rsidR="00CE1980">
        <w:rPr>
          <w:lang w:eastAsia="zh-CN"/>
        </w:rPr>
        <w:t>PSER</w:t>
      </w:r>
      <w:r w:rsidRPr="00E73379">
        <w:rPr>
          <w:lang w:eastAsia="zh-CN"/>
        </w:rPr>
        <w:t xml:space="preserve"> is the same in UL and DL</w:t>
      </w:r>
      <w:r w:rsidR="00CE1980">
        <w:rPr>
          <w:lang w:eastAsia="zh-CN"/>
        </w:rPr>
        <w:t>; and</w:t>
      </w:r>
    </w:p>
    <w:p w14:paraId="48B0F6A8" w14:textId="099C44C1" w:rsidR="00CE1980" w:rsidRDefault="00CE1980" w:rsidP="00E733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73379">
        <w:rPr>
          <w:lang w:eastAsia="zh-CN"/>
        </w:rPr>
        <w:t>If the PSER is available, the usage of PSER supersedes the usage of PER.</w:t>
      </w:r>
    </w:p>
    <w:p w14:paraId="0810824A" w14:textId="071C975F" w:rsidR="00B27AB5" w:rsidRDefault="004B7E58" w:rsidP="004B7E5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It is the rapporteur's understanding that the PSER is also optional, although not explicitly stated</w:t>
      </w:r>
      <w:r w:rsidR="00580B94">
        <w:rPr>
          <w:lang w:eastAsia="zh-CN"/>
        </w:rPr>
        <w:t xml:space="preserve"> by SA2</w:t>
      </w:r>
      <w:r>
        <w:rPr>
          <w:lang w:eastAsia="zh-CN"/>
        </w:rPr>
        <w:t>.</w:t>
      </w:r>
    </w:p>
    <w:p w14:paraId="4A6ED3D2" w14:textId="1B8AA38F" w:rsidR="00497498" w:rsidRDefault="00497498" w:rsidP="00497498">
      <w:pPr>
        <w:pStyle w:val="Heading2"/>
        <w:rPr>
          <w:lang w:eastAsia="zh-CN"/>
        </w:rPr>
      </w:pPr>
      <w:r>
        <w:rPr>
          <w:lang w:eastAsia="zh-CN"/>
        </w:rPr>
        <w:t>2.4</w:t>
      </w:r>
      <w:r w:rsidR="009043F5">
        <w:rPr>
          <w:lang w:eastAsia="zh-CN"/>
        </w:rPr>
        <w:tab/>
      </w:r>
      <w:r>
        <w:rPr>
          <w:lang w:eastAsia="zh-CN"/>
        </w:rPr>
        <w:t>Assistance Information</w:t>
      </w:r>
    </w:p>
    <w:p w14:paraId="7761DFD0" w14:textId="2B2B6E2F" w:rsidR="00497498" w:rsidRDefault="00E052DA" w:rsidP="00911D5C">
      <w:pPr>
        <w:rPr>
          <w:lang w:eastAsia="zh-CN"/>
        </w:rPr>
      </w:pPr>
      <w:r>
        <w:rPr>
          <w:lang w:eastAsia="zh-CN"/>
        </w:rPr>
        <w:t>Regarding the Assistance Information provided to NG-RAN by 5GC</w:t>
      </w:r>
      <w:r w:rsidR="00813EAB">
        <w:rPr>
          <w:lang w:eastAsia="zh-CN"/>
        </w:rPr>
        <w:t xml:space="preserve"> (periodicity</w:t>
      </w:r>
      <w:r>
        <w:rPr>
          <w:lang w:eastAsia="zh-CN"/>
        </w:rPr>
        <w:t>,</w:t>
      </w:r>
      <w:r w:rsidR="005334E1">
        <w:rPr>
          <w:lang w:eastAsia="zh-CN"/>
        </w:rPr>
        <w:t xml:space="preserve"> DL jitter)</w:t>
      </w:r>
      <w:r>
        <w:rPr>
          <w:lang w:eastAsia="zh-CN"/>
        </w:rPr>
        <w:t xml:space="preserve"> </w:t>
      </w:r>
      <w:r w:rsidR="00497498">
        <w:rPr>
          <w:lang w:eastAsia="zh-CN"/>
        </w:rPr>
        <w:t xml:space="preserve">SA2 </w:t>
      </w:r>
      <w:r>
        <w:rPr>
          <w:lang w:eastAsia="zh-CN"/>
        </w:rPr>
        <w:t xml:space="preserve">agreed </w:t>
      </w:r>
      <w:r w:rsidR="009043F5">
        <w:rPr>
          <w:lang w:eastAsia="zh-CN"/>
        </w:rPr>
        <w:t>to re-use</w:t>
      </w:r>
      <w:r>
        <w:rPr>
          <w:lang w:eastAsia="zh-CN"/>
        </w:rPr>
        <w:t xml:space="preserve"> </w:t>
      </w:r>
      <w:r w:rsidR="006053DD">
        <w:rPr>
          <w:lang w:eastAsia="zh-CN"/>
        </w:rPr>
        <w:t>TSCAI.</w:t>
      </w:r>
    </w:p>
    <w:p w14:paraId="2BCEA936" w14:textId="061DC92E" w:rsidR="009043F5" w:rsidRDefault="009043F5" w:rsidP="009043F5">
      <w:pPr>
        <w:pStyle w:val="Heading2"/>
        <w:rPr>
          <w:lang w:eastAsia="zh-CN"/>
        </w:rPr>
      </w:pPr>
      <w:r>
        <w:rPr>
          <w:lang w:eastAsia="zh-CN"/>
        </w:rPr>
        <w:t>2.5</w:t>
      </w:r>
      <w:r>
        <w:rPr>
          <w:lang w:eastAsia="zh-CN"/>
        </w:rPr>
        <w:tab/>
        <w:t>Open Issues</w:t>
      </w:r>
    </w:p>
    <w:p w14:paraId="7C81B051" w14:textId="3E2FDFA1" w:rsidR="00B37C43" w:rsidRDefault="001405DD" w:rsidP="00116089">
      <w:pPr>
        <w:rPr>
          <w:lang w:eastAsia="zh-CN"/>
        </w:rPr>
      </w:pPr>
      <w:r>
        <w:rPr>
          <w:lang w:eastAsia="zh-CN"/>
        </w:rPr>
        <w:t xml:space="preserve">The </w:t>
      </w:r>
      <w:r w:rsidR="00B27AB5">
        <w:rPr>
          <w:lang w:eastAsia="zh-CN"/>
        </w:rPr>
        <w:t xml:space="preserve">two </w:t>
      </w:r>
      <w:r>
        <w:rPr>
          <w:lang w:eastAsia="zh-CN"/>
        </w:rPr>
        <w:t xml:space="preserve">main </w:t>
      </w:r>
      <w:r w:rsidR="003F365B">
        <w:rPr>
          <w:lang w:eastAsia="zh-CN"/>
        </w:rPr>
        <w:t xml:space="preserve">SA2 </w:t>
      </w:r>
      <w:r>
        <w:rPr>
          <w:lang w:eastAsia="zh-CN"/>
        </w:rPr>
        <w:t>open issue</w:t>
      </w:r>
      <w:r w:rsidR="003F365B">
        <w:rPr>
          <w:lang w:eastAsia="zh-CN"/>
        </w:rPr>
        <w:t>s</w:t>
      </w:r>
      <w:r>
        <w:rPr>
          <w:lang w:eastAsia="zh-CN"/>
        </w:rPr>
        <w:t xml:space="preserve"> possibly impacting RAN2 </w:t>
      </w:r>
      <w:r w:rsidR="00B37C43">
        <w:rPr>
          <w:lang w:eastAsia="zh-CN"/>
        </w:rPr>
        <w:t>are:</w:t>
      </w:r>
    </w:p>
    <w:p w14:paraId="3F2115D4" w14:textId="29787B51" w:rsidR="00FF1FDB" w:rsidRDefault="00B37C43" w:rsidP="00B37C43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Wh</w:t>
      </w:r>
      <w:r w:rsidR="00FF1FDB">
        <w:t>ether a QoS flow can comprise both PDUs and PDU sets</w:t>
      </w:r>
      <w:r>
        <w:t>; and</w:t>
      </w:r>
    </w:p>
    <w:p w14:paraId="6F37A8D9" w14:textId="7E253890" w:rsidR="00B37C43" w:rsidRDefault="00B37C43" w:rsidP="00B37C43">
      <w:pPr>
        <w:pStyle w:val="B1"/>
      </w:pPr>
      <w:r>
        <w:t>2.</w:t>
      </w:r>
      <w:r>
        <w:tab/>
      </w:r>
      <w:r w:rsidRPr="00A02086">
        <w:t>Whether and how PDU Set Importance can span across QoS Flows</w:t>
      </w:r>
      <w:r>
        <w:t>.</w:t>
      </w:r>
    </w:p>
    <w:p w14:paraId="6DD50E9B" w14:textId="77777777" w:rsidR="00EE3769" w:rsidRPr="00A4493B" w:rsidRDefault="00EE3769" w:rsidP="00EE3769">
      <w:pPr>
        <w:pStyle w:val="Heading1"/>
        <w:rPr>
          <w:lang w:eastAsia="zh-CN"/>
        </w:rPr>
      </w:pPr>
      <w:r w:rsidRPr="00A4493B">
        <w:rPr>
          <w:lang w:eastAsia="zh-CN"/>
        </w:rPr>
        <w:t>3</w:t>
      </w:r>
      <w:r w:rsidRPr="00A4493B">
        <w:rPr>
          <w:lang w:eastAsia="zh-CN"/>
        </w:rPr>
        <w:tab/>
        <w:t>Conclusion</w:t>
      </w:r>
    </w:p>
    <w:p w14:paraId="6C21AEB2" w14:textId="6CEF9A60" w:rsidR="00940FB8" w:rsidRDefault="003A7812" w:rsidP="003A7812">
      <w:pPr>
        <w:rPr>
          <w:lang w:eastAsia="zh-CN"/>
        </w:rPr>
      </w:pPr>
      <w:r w:rsidRPr="00A4493B">
        <w:rPr>
          <w:lang w:eastAsia="zh-CN"/>
        </w:rPr>
        <w:t xml:space="preserve">This contribution has </w:t>
      </w:r>
      <w:r w:rsidR="00940FB8">
        <w:rPr>
          <w:lang w:eastAsia="zh-CN"/>
        </w:rPr>
        <w:t>given the latest status of the XR work in SA2</w:t>
      </w:r>
      <w:r w:rsidR="00C668A6">
        <w:rPr>
          <w:lang w:eastAsia="zh-CN"/>
        </w:rPr>
        <w:t>.</w:t>
      </w:r>
    </w:p>
    <w:p w14:paraId="61B474FD" w14:textId="71B60B57" w:rsidR="003A7812" w:rsidRPr="00A4493B" w:rsidRDefault="00940FB8" w:rsidP="003A7812">
      <w:pPr>
        <w:rPr>
          <w:lang w:eastAsia="zh-CN"/>
        </w:rPr>
      </w:pPr>
      <w:r>
        <w:rPr>
          <w:lang w:eastAsia="zh-CN"/>
        </w:rPr>
        <w:t>The recent agreements impacting RAN2 are proposed to be captured in t</w:t>
      </w:r>
      <w:r w:rsidR="00556602">
        <w:rPr>
          <w:lang w:eastAsia="zh-CN"/>
        </w:rPr>
        <w:t>he running</w:t>
      </w:r>
      <w:r w:rsidR="007507CB">
        <w:rPr>
          <w:lang w:eastAsia="zh-CN"/>
        </w:rPr>
        <w:t xml:space="preserve"> 38.300 </w:t>
      </w:r>
      <w:r w:rsidR="00556602">
        <w:rPr>
          <w:lang w:eastAsia="zh-CN"/>
        </w:rPr>
        <w:t xml:space="preserve">CR </w:t>
      </w:r>
      <w:r w:rsidR="003A7812" w:rsidRPr="00A4493B">
        <w:rPr>
          <w:lang w:eastAsia="zh-CN"/>
        </w:rPr>
        <w:t>[</w:t>
      </w:r>
      <w:hyperlink r:id="rId27" w:history="1">
        <w:r w:rsidR="00283810" w:rsidRPr="00B00381">
          <w:rPr>
            <w:rStyle w:val="Hyperlink"/>
            <w:lang w:eastAsia="zh-CN"/>
          </w:rPr>
          <w:t>R2-23</w:t>
        </w:r>
        <w:r w:rsidR="00391F56" w:rsidRPr="00B00381">
          <w:rPr>
            <w:rStyle w:val="Hyperlink"/>
            <w:lang w:eastAsia="zh-CN"/>
          </w:rPr>
          <w:t>02718</w:t>
        </w:r>
      </w:hyperlink>
      <w:r w:rsidR="003A7812" w:rsidRPr="00A4493B">
        <w:rPr>
          <w:lang w:eastAsia="zh-CN"/>
        </w:rPr>
        <w:t>].</w:t>
      </w:r>
    </w:p>
    <w:p w14:paraId="0E4755D5" w14:textId="77777777" w:rsidR="003A7812" w:rsidRPr="00A4493B" w:rsidRDefault="003A7812" w:rsidP="00911D5C">
      <w:pPr>
        <w:rPr>
          <w:lang w:eastAsia="zh-CN"/>
        </w:rPr>
      </w:pPr>
    </w:p>
    <w:sectPr w:rsidR="003A7812" w:rsidRPr="00A4493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8C3CB" w14:textId="77777777" w:rsidR="00991231" w:rsidRDefault="00991231">
      <w:r>
        <w:separator/>
      </w:r>
    </w:p>
  </w:endnote>
  <w:endnote w:type="continuationSeparator" w:id="0">
    <w:p w14:paraId="126472FE" w14:textId="77777777" w:rsidR="00991231" w:rsidRDefault="00991231">
      <w:r>
        <w:continuationSeparator/>
      </w:r>
    </w:p>
  </w:endnote>
  <w:endnote w:type="continuationNotice" w:id="1">
    <w:p w14:paraId="308D82A4" w14:textId="77777777" w:rsidR="00991231" w:rsidRDefault="009912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0A5B" w14:textId="77777777" w:rsidR="00F26869" w:rsidRDefault="00F26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DCAC1" w14:textId="77777777" w:rsidR="00F26869" w:rsidRDefault="00F26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2B8D" w14:textId="77777777" w:rsidR="00F26869" w:rsidRDefault="00F26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6C03" w14:textId="77777777" w:rsidR="00991231" w:rsidRDefault="00991231">
      <w:r>
        <w:separator/>
      </w:r>
    </w:p>
  </w:footnote>
  <w:footnote w:type="continuationSeparator" w:id="0">
    <w:p w14:paraId="16D8E304" w14:textId="77777777" w:rsidR="00991231" w:rsidRDefault="00991231">
      <w:r>
        <w:continuationSeparator/>
      </w:r>
    </w:p>
  </w:footnote>
  <w:footnote w:type="continuationNotice" w:id="1">
    <w:p w14:paraId="57A546BF" w14:textId="77777777" w:rsidR="00991231" w:rsidRDefault="009912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E99B5" w14:textId="77777777" w:rsidR="00F26869" w:rsidRDefault="00F26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2DF9" w14:textId="77777777" w:rsidR="00F26869" w:rsidRDefault="00F26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DF46" w14:textId="77777777" w:rsidR="00F26869" w:rsidRDefault="00F26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455F43"/>
    <w:multiLevelType w:val="hybridMultilevel"/>
    <w:tmpl w:val="F2A2BA18"/>
    <w:lvl w:ilvl="0" w:tplc="4D82CD7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DA733F"/>
    <w:multiLevelType w:val="hybridMultilevel"/>
    <w:tmpl w:val="2D2E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646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20571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923952">
    <w:abstractNumId w:val="1"/>
  </w:num>
  <w:num w:numId="4" w16cid:durableId="1809201763">
    <w:abstractNumId w:val="4"/>
  </w:num>
  <w:num w:numId="5" w16cid:durableId="1805810474">
    <w:abstractNumId w:val="3"/>
  </w:num>
  <w:num w:numId="6" w16cid:durableId="973019317">
    <w:abstractNumId w:val="6"/>
  </w:num>
  <w:num w:numId="7" w16cid:durableId="1890919786">
    <w:abstractNumId w:val="7"/>
  </w:num>
  <w:num w:numId="8" w16cid:durableId="936211370">
    <w:abstractNumId w:val="2"/>
  </w:num>
  <w:num w:numId="9" w16cid:durableId="169830088">
    <w:abstractNumId w:val="9"/>
  </w:num>
  <w:num w:numId="10" w16cid:durableId="941955624">
    <w:abstractNumId w:val="8"/>
  </w:num>
  <w:num w:numId="11" w16cid:durableId="1813524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0E0F"/>
    <w:rsid w:val="00011585"/>
    <w:rsid w:val="00016557"/>
    <w:rsid w:val="00023C40"/>
    <w:rsid w:val="000268C5"/>
    <w:rsid w:val="00030CFE"/>
    <w:rsid w:val="00033397"/>
    <w:rsid w:val="00040095"/>
    <w:rsid w:val="00043E06"/>
    <w:rsid w:val="00043F4F"/>
    <w:rsid w:val="00050C96"/>
    <w:rsid w:val="0005669A"/>
    <w:rsid w:val="000648C5"/>
    <w:rsid w:val="00065268"/>
    <w:rsid w:val="00066453"/>
    <w:rsid w:val="00073C9C"/>
    <w:rsid w:val="000756E2"/>
    <w:rsid w:val="00076412"/>
    <w:rsid w:val="00080512"/>
    <w:rsid w:val="00083E24"/>
    <w:rsid w:val="00090468"/>
    <w:rsid w:val="00094568"/>
    <w:rsid w:val="000A0F69"/>
    <w:rsid w:val="000B4120"/>
    <w:rsid w:val="000B7499"/>
    <w:rsid w:val="000B78F5"/>
    <w:rsid w:val="000B7BCF"/>
    <w:rsid w:val="000C31B9"/>
    <w:rsid w:val="000C522B"/>
    <w:rsid w:val="000C6AE7"/>
    <w:rsid w:val="000C6FF8"/>
    <w:rsid w:val="000D58AB"/>
    <w:rsid w:val="000E32E6"/>
    <w:rsid w:val="000F1C4B"/>
    <w:rsid w:val="000F3F3F"/>
    <w:rsid w:val="00103519"/>
    <w:rsid w:val="00107C33"/>
    <w:rsid w:val="00110217"/>
    <w:rsid w:val="00112F1A"/>
    <w:rsid w:val="00114AEF"/>
    <w:rsid w:val="00116089"/>
    <w:rsid w:val="00122C1B"/>
    <w:rsid w:val="001265B8"/>
    <w:rsid w:val="00127613"/>
    <w:rsid w:val="00135013"/>
    <w:rsid w:val="001405DD"/>
    <w:rsid w:val="001440AB"/>
    <w:rsid w:val="00145075"/>
    <w:rsid w:val="00164A3E"/>
    <w:rsid w:val="001709F6"/>
    <w:rsid w:val="00172CD0"/>
    <w:rsid w:val="001741A0"/>
    <w:rsid w:val="00175FA0"/>
    <w:rsid w:val="00183185"/>
    <w:rsid w:val="001913E3"/>
    <w:rsid w:val="00194CD0"/>
    <w:rsid w:val="001A7710"/>
    <w:rsid w:val="001B0411"/>
    <w:rsid w:val="001B49C9"/>
    <w:rsid w:val="001C05DD"/>
    <w:rsid w:val="001C1F67"/>
    <w:rsid w:val="001C23F4"/>
    <w:rsid w:val="001C4F79"/>
    <w:rsid w:val="001F168B"/>
    <w:rsid w:val="001F7831"/>
    <w:rsid w:val="00204045"/>
    <w:rsid w:val="00204717"/>
    <w:rsid w:val="0020712B"/>
    <w:rsid w:val="0021408D"/>
    <w:rsid w:val="00220D54"/>
    <w:rsid w:val="002239CF"/>
    <w:rsid w:val="0022463F"/>
    <w:rsid w:val="00224DF4"/>
    <w:rsid w:val="0022606D"/>
    <w:rsid w:val="00231728"/>
    <w:rsid w:val="00231871"/>
    <w:rsid w:val="002402FF"/>
    <w:rsid w:val="00244A05"/>
    <w:rsid w:val="002457BB"/>
    <w:rsid w:val="00250404"/>
    <w:rsid w:val="00256B74"/>
    <w:rsid w:val="00260E72"/>
    <w:rsid w:val="002610D8"/>
    <w:rsid w:val="0026285A"/>
    <w:rsid w:val="00271FF2"/>
    <w:rsid w:val="002747EC"/>
    <w:rsid w:val="00283810"/>
    <w:rsid w:val="002855BF"/>
    <w:rsid w:val="00286468"/>
    <w:rsid w:val="002866DD"/>
    <w:rsid w:val="00297808"/>
    <w:rsid w:val="002A4D34"/>
    <w:rsid w:val="002A75E3"/>
    <w:rsid w:val="002A78F3"/>
    <w:rsid w:val="002B2988"/>
    <w:rsid w:val="002B3B5E"/>
    <w:rsid w:val="002C1566"/>
    <w:rsid w:val="002C511C"/>
    <w:rsid w:val="002C69DC"/>
    <w:rsid w:val="002C6A49"/>
    <w:rsid w:val="002D1114"/>
    <w:rsid w:val="002D32A5"/>
    <w:rsid w:val="002D3AF8"/>
    <w:rsid w:val="002D3BB0"/>
    <w:rsid w:val="002F0D22"/>
    <w:rsid w:val="00311B17"/>
    <w:rsid w:val="0031646A"/>
    <w:rsid w:val="00316482"/>
    <w:rsid w:val="003172DC"/>
    <w:rsid w:val="00323AFD"/>
    <w:rsid w:val="00324ED3"/>
    <w:rsid w:val="00325AE3"/>
    <w:rsid w:val="00326069"/>
    <w:rsid w:val="00326C28"/>
    <w:rsid w:val="0034543A"/>
    <w:rsid w:val="00346947"/>
    <w:rsid w:val="00353EF1"/>
    <w:rsid w:val="0035462D"/>
    <w:rsid w:val="00362BAD"/>
    <w:rsid w:val="00362FAE"/>
    <w:rsid w:val="0036459E"/>
    <w:rsid w:val="00364B41"/>
    <w:rsid w:val="003678BE"/>
    <w:rsid w:val="003732DB"/>
    <w:rsid w:val="00374170"/>
    <w:rsid w:val="00383096"/>
    <w:rsid w:val="003830AB"/>
    <w:rsid w:val="00385685"/>
    <w:rsid w:val="00386841"/>
    <w:rsid w:val="00390B79"/>
    <w:rsid w:val="00391F56"/>
    <w:rsid w:val="0039346C"/>
    <w:rsid w:val="003A0E9E"/>
    <w:rsid w:val="003A41EF"/>
    <w:rsid w:val="003A7812"/>
    <w:rsid w:val="003A7C37"/>
    <w:rsid w:val="003B1097"/>
    <w:rsid w:val="003B40AD"/>
    <w:rsid w:val="003C4E37"/>
    <w:rsid w:val="003E0AAE"/>
    <w:rsid w:val="003E16BE"/>
    <w:rsid w:val="003E22BB"/>
    <w:rsid w:val="003E5A92"/>
    <w:rsid w:val="003E699A"/>
    <w:rsid w:val="003E7876"/>
    <w:rsid w:val="003F365B"/>
    <w:rsid w:val="003F4E28"/>
    <w:rsid w:val="003F571B"/>
    <w:rsid w:val="004006E8"/>
    <w:rsid w:val="0040098B"/>
    <w:rsid w:val="00401855"/>
    <w:rsid w:val="00402E01"/>
    <w:rsid w:val="00404C15"/>
    <w:rsid w:val="00410B3C"/>
    <w:rsid w:val="00432AB4"/>
    <w:rsid w:val="00435C52"/>
    <w:rsid w:val="00435DCF"/>
    <w:rsid w:val="00446C3A"/>
    <w:rsid w:val="004553EA"/>
    <w:rsid w:val="004609B2"/>
    <w:rsid w:val="004618B0"/>
    <w:rsid w:val="00465587"/>
    <w:rsid w:val="00465C7B"/>
    <w:rsid w:val="00477455"/>
    <w:rsid w:val="00497498"/>
    <w:rsid w:val="004A1F7B"/>
    <w:rsid w:val="004A26A0"/>
    <w:rsid w:val="004B749E"/>
    <w:rsid w:val="004B7E58"/>
    <w:rsid w:val="004C44D2"/>
    <w:rsid w:val="004D0A9A"/>
    <w:rsid w:val="004D23AC"/>
    <w:rsid w:val="004D3578"/>
    <w:rsid w:val="004D380D"/>
    <w:rsid w:val="004D4512"/>
    <w:rsid w:val="004D6D89"/>
    <w:rsid w:val="004E213A"/>
    <w:rsid w:val="004E4BD2"/>
    <w:rsid w:val="004F4540"/>
    <w:rsid w:val="004F4B74"/>
    <w:rsid w:val="004F73A7"/>
    <w:rsid w:val="00502EC6"/>
    <w:rsid w:val="00502F86"/>
    <w:rsid w:val="00503171"/>
    <w:rsid w:val="00505010"/>
    <w:rsid w:val="00506C28"/>
    <w:rsid w:val="005334E1"/>
    <w:rsid w:val="00533844"/>
    <w:rsid w:val="00534DA0"/>
    <w:rsid w:val="00537361"/>
    <w:rsid w:val="00541B17"/>
    <w:rsid w:val="00541EB6"/>
    <w:rsid w:val="00543E6C"/>
    <w:rsid w:val="00546B16"/>
    <w:rsid w:val="00556602"/>
    <w:rsid w:val="0056104F"/>
    <w:rsid w:val="00565087"/>
    <w:rsid w:val="0056573F"/>
    <w:rsid w:val="00571279"/>
    <w:rsid w:val="005776E3"/>
    <w:rsid w:val="00580B94"/>
    <w:rsid w:val="005818B9"/>
    <w:rsid w:val="005818BC"/>
    <w:rsid w:val="0059315C"/>
    <w:rsid w:val="005A13AB"/>
    <w:rsid w:val="005A49C6"/>
    <w:rsid w:val="005A6E87"/>
    <w:rsid w:val="005B2E6B"/>
    <w:rsid w:val="005B4407"/>
    <w:rsid w:val="005C223B"/>
    <w:rsid w:val="005C2EBA"/>
    <w:rsid w:val="005C4276"/>
    <w:rsid w:val="005C6383"/>
    <w:rsid w:val="005C766E"/>
    <w:rsid w:val="005C7CD5"/>
    <w:rsid w:val="005D7E2C"/>
    <w:rsid w:val="005E0BAA"/>
    <w:rsid w:val="005E4653"/>
    <w:rsid w:val="005F2699"/>
    <w:rsid w:val="005F5561"/>
    <w:rsid w:val="0060498C"/>
    <w:rsid w:val="006053DD"/>
    <w:rsid w:val="00611566"/>
    <w:rsid w:val="00614E5B"/>
    <w:rsid w:val="0061688C"/>
    <w:rsid w:val="00630558"/>
    <w:rsid w:val="00646D99"/>
    <w:rsid w:val="00656910"/>
    <w:rsid w:val="006574C0"/>
    <w:rsid w:val="00661E84"/>
    <w:rsid w:val="00674FB4"/>
    <w:rsid w:val="00677B75"/>
    <w:rsid w:val="0068576D"/>
    <w:rsid w:val="00695C17"/>
    <w:rsid w:val="00696821"/>
    <w:rsid w:val="006A1C0D"/>
    <w:rsid w:val="006B13ED"/>
    <w:rsid w:val="006B7D2D"/>
    <w:rsid w:val="006B7F3D"/>
    <w:rsid w:val="006C27E3"/>
    <w:rsid w:val="006C2CCD"/>
    <w:rsid w:val="006C66D8"/>
    <w:rsid w:val="006C7817"/>
    <w:rsid w:val="006D1E24"/>
    <w:rsid w:val="006D35DE"/>
    <w:rsid w:val="006D523E"/>
    <w:rsid w:val="006E1057"/>
    <w:rsid w:val="006E13A0"/>
    <w:rsid w:val="006E1417"/>
    <w:rsid w:val="006F6A2C"/>
    <w:rsid w:val="007069DC"/>
    <w:rsid w:val="007078DA"/>
    <w:rsid w:val="00710201"/>
    <w:rsid w:val="00715561"/>
    <w:rsid w:val="0072073A"/>
    <w:rsid w:val="0072624C"/>
    <w:rsid w:val="00727703"/>
    <w:rsid w:val="007342B5"/>
    <w:rsid w:val="00734A5B"/>
    <w:rsid w:val="00740968"/>
    <w:rsid w:val="0074457D"/>
    <w:rsid w:val="00744E76"/>
    <w:rsid w:val="007507CB"/>
    <w:rsid w:val="007512B4"/>
    <w:rsid w:val="00752438"/>
    <w:rsid w:val="00757D40"/>
    <w:rsid w:val="007662B5"/>
    <w:rsid w:val="00767FF6"/>
    <w:rsid w:val="00781F0F"/>
    <w:rsid w:val="0078727C"/>
    <w:rsid w:val="0079049D"/>
    <w:rsid w:val="0079338A"/>
    <w:rsid w:val="00793DC5"/>
    <w:rsid w:val="00796823"/>
    <w:rsid w:val="007A0415"/>
    <w:rsid w:val="007A2E55"/>
    <w:rsid w:val="007A5027"/>
    <w:rsid w:val="007B18D8"/>
    <w:rsid w:val="007B3FE2"/>
    <w:rsid w:val="007B7E45"/>
    <w:rsid w:val="007C0934"/>
    <w:rsid w:val="007C095F"/>
    <w:rsid w:val="007C2DD0"/>
    <w:rsid w:val="007C5C78"/>
    <w:rsid w:val="007D0890"/>
    <w:rsid w:val="007E0427"/>
    <w:rsid w:val="007E157A"/>
    <w:rsid w:val="007F2E08"/>
    <w:rsid w:val="008024FA"/>
    <w:rsid w:val="008027F4"/>
    <w:rsid w:val="008028A4"/>
    <w:rsid w:val="008056EC"/>
    <w:rsid w:val="0080677E"/>
    <w:rsid w:val="00813245"/>
    <w:rsid w:val="00813EAB"/>
    <w:rsid w:val="00817F94"/>
    <w:rsid w:val="00823B8C"/>
    <w:rsid w:val="00827256"/>
    <w:rsid w:val="00840DE0"/>
    <w:rsid w:val="00843913"/>
    <w:rsid w:val="00846730"/>
    <w:rsid w:val="00847CD0"/>
    <w:rsid w:val="008607A8"/>
    <w:rsid w:val="008630BC"/>
    <w:rsid w:val="0086354A"/>
    <w:rsid w:val="0086638A"/>
    <w:rsid w:val="00874352"/>
    <w:rsid w:val="00875BD0"/>
    <w:rsid w:val="008768CA"/>
    <w:rsid w:val="00877EF9"/>
    <w:rsid w:val="00880559"/>
    <w:rsid w:val="008930D2"/>
    <w:rsid w:val="00893BBC"/>
    <w:rsid w:val="00895549"/>
    <w:rsid w:val="008978C2"/>
    <w:rsid w:val="008A4E6A"/>
    <w:rsid w:val="008A56F1"/>
    <w:rsid w:val="008B387D"/>
    <w:rsid w:val="008B4FD4"/>
    <w:rsid w:val="008B5306"/>
    <w:rsid w:val="008C2E2A"/>
    <w:rsid w:val="008C3057"/>
    <w:rsid w:val="008C6CF1"/>
    <w:rsid w:val="008C7956"/>
    <w:rsid w:val="008D2E4D"/>
    <w:rsid w:val="008D7D5F"/>
    <w:rsid w:val="008E0A3F"/>
    <w:rsid w:val="008F396F"/>
    <w:rsid w:val="008F3DCD"/>
    <w:rsid w:val="0090271F"/>
    <w:rsid w:val="00902DB9"/>
    <w:rsid w:val="009043F5"/>
    <w:rsid w:val="0090466A"/>
    <w:rsid w:val="00905913"/>
    <w:rsid w:val="00911D5C"/>
    <w:rsid w:val="009200BD"/>
    <w:rsid w:val="0092072D"/>
    <w:rsid w:val="00923655"/>
    <w:rsid w:val="009262C6"/>
    <w:rsid w:val="009339CB"/>
    <w:rsid w:val="00936071"/>
    <w:rsid w:val="009366BF"/>
    <w:rsid w:val="009376CD"/>
    <w:rsid w:val="00940212"/>
    <w:rsid w:val="00940FB8"/>
    <w:rsid w:val="00942EC2"/>
    <w:rsid w:val="00944E0A"/>
    <w:rsid w:val="00961B32"/>
    <w:rsid w:val="00962509"/>
    <w:rsid w:val="00966423"/>
    <w:rsid w:val="00970DB3"/>
    <w:rsid w:val="00974BB0"/>
    <w:rsid w:val="00975BCD"/>
    <w:rsid w:val="00977A05"/>
    <w:rsid w:val="00985715"/>
    <w:rsid w:val="009870D1"/>
    <w:rsid w:val="00991231"/>
    <w:rsid w:val="009928A9"/>
    <w:rsid w:val="009A0AF3"/>
    <w:rsid w:val="009A52B0"/>
    <w:rsid w:val="009B07CD"/>
    <w:rsid w:val="009B7D22"/>
    <w:rsid w:val="009C1327"/>
    <w:rsid w:val="009C19E9"/>
    <w:rsid w:val="009C5E9C"/>
    <w:rsid w:val="009D29F9"/>
    <w:rsid w:val="009D4749"/>
    <w:rsid w:val="009D6309"/>
    <w:rsid w:val="009D74A6"/>
    <w:rsid w:val="009E0E87"/>
    <w:rsid w:val="009E14AA"/>
    <w:rsid w:val="009E40E8"/>
    <w:rsid w:val="00A06074"/>
    <w:rsid w:val="00A0661A"/>
    <w:rsid w:val="00A10043"/>
    <w:rsid w:val="00A10A68"/>
    <w:rsid w:val="00A10F02"/>
    <w:rsid w:val="00A12E69"/>
    <w:rsid w:val="00A13743"/>
    <w:rsid w:val="00A17176"/>
    <w:rsid w:val="00A179FD"/>
    <w:rsid w:val="00A204CA"/>
    <w:rsid w:val="00A209D6"/>
    <w:rsid w:val="00A22738"/>
    <w:rsid w:val="00A2280A"/>
    <w:rsid w:val="00A36031"/>
    <w:rsid w:val="00A36E1E"/>
    <w:rsid w:val="00A36F5F"/>
    <w:rsid w:val="00A403AF"/>
    <w:rsid w:val="00A41374"/>
    <w:rsid w:val="00A430EC"/>
    <w:rsid w:val="00A4493B"/>
    <w:rsid w:val="00A52E6D"/>
    <w:rsid w:val="00A532FD"/>
    <w:rsid w:val="00A53724"/>
    <w:rsid w:val="00A54B2B"/>
    <w:rsid w:val="00A600E2"/>
    <w:rsid w:val="00A60D4D"/>
    <w:rsid w:val="00A64F3B"/>
    <w:rsid w:val="00A703B6"/>
    <w:rsid w:val="00A82346"/>
    <w:rsid w:val="00A91F8B"/>
    <w:rsid w:val="00A9606C"/>
    <w:rsid w:val="00A9671C"/>
    <w:rsid w:val="00A96932"/>
    <w:rsid w:val="00AA1553"/>
    <w:rsid w:val="00AB7083"/>
    <w:rsid w:val="00AC4CEA"/>
    <w:rsid w:val="00AC7857"/>
    <w:rsid w:val="00AD0957"/>
    <w:rsid w:val="00AD1006"/>
    <w:rsid w:val="00AD3707"/>
    <w:rsid w:val="00AD7B1D"/>
    <w:rsid w:val="00AE2E28"/>
    <w:rsid w:val="00AF3D9E"/>
    <w:rsid w:val="00AF5393"/>
    <w:rsid w:val="00B00381"/>
    <w:rsid w:val="00B05380"/>
    <w:rsid w:val="00B05962"/>
    <w:rsid w:val="00B10591"/>
    <w:rsid w:val="00B1102E"/>
    <w:rsid w:val="00B15449"/>
    <w:rsid w:val="00B16C2F"/>
    <w:rsid w:val="00B27303"/>
    <w:rsid w:val="00B27AB5"/>
    <w:rsid w:val="00B30C3F"/>
    <w:rsid w:val="00B36EE3"/>
    <w:rsid w:val="00B37C43"/>
    <w:rsid w:val="00B42038"/>
    <w:rsid w:val="00B439F4"/>
    <w:rsid w:val="00B44FE3"/>
    <w:rsid w:val="00B47FD1"/>
    <w:rsid w:val="00B516BB"/>
    <w:rsid w:val="00B71A46"/>
    <w:rsid w:val="00B72C28"/>
    <w:rsid w:val="00B7538C"/>
    <w:rsid w:val="00B84DB2"/>
    <w:rsid w:val="00B9172E"/>
    <w:rsid w:val="00BA41CD"/>
    <w:rsid w:val="00BA6302"/>
    <w:rsid w:val="00BB19BA"/>
    <w:rsid w:val="00BB7D88"/>
    <w:rsid w:val="00BC0E32"/>
    <w:rsid w:val="00BC3555"/>
    <w:rsid w:val="00BC43CB"/>
    <w:rsid w:val="00BD0112"/>
    <w:rsid w:val="00BD56C5"/>
    <w:rsid w:val="00BD697B"/>
    <w:rsid w:val="00BD7E3F"/>
    <w:rsid w:val="00BE0128"/>
    <w:rsid w:val="00BE2022"/>
    <w:rsid w:val="00BF7CA9"/>
    <w:rsid w:val="00C1001F"/>
    <w:rsid w:val="00C11D58"/>
    <w:rsid w:val="00C12B51"/>
    <w:rsid w:val="00C14250"/>
    <w:rsid w:val="00C24650"/>
    <w:rsid w:val="00C25465"/>
    <w:rsid w:val="00C33079"/>
    <w:rsid w:val="00C53E90"/>
    <w:rsid w:val="00C55A12"/>
    <w:rsid w:val="00C56D51"/>
    <w:rsid w:val="00C6553E"/>
    <w:rsid w:val="00C655DD"/>
    <w:rsid w:val="00C668A6"/>
    <w:rsid w:val="00C674D4"/>
    <w:rsid w:val="00C72170"/>
    <w:rsid w:val="00C74A50"/>
    <w:rsid w:val="00C83A13"/>
    <w:rsid w:val="00C86F10"/>
    <w:rsid w:val="00C9068C"/>
    <w:rsid w:val="00C91E59"/>
    <w:rsid w:val="00C92967"/>
    <w:rsid w:val="00CA2A12"/>
    <w:rsid w:val="00CA3D0C"/>
    <w:rsid w:val="00CA654B"/>
    <w:rsid w:val="00CA68C9"/>
    <w:rsid w:val="00CB1FC7"/>
    <w:rsid w:val="00CB69CE"/>
    <w:rsid w:val="00CB72B8"/>
    <w:rsid w:val="00CC5BAD"/>
    <w:rsid w:val="00CC613D"/>
    <w:rsid w:val="00CC724C"/>
    <w:rsid w:val="00CD0BA8"/>
    <w:rsid w:val="00CD4C7B"/>
    <w:rsid w:val="00CD586F"/>
    <w:rsid w:val="00CD58FE"/>
    <w:rsid w:val="00CD5DDB"/>
    <w:rsid w:val="00CD7162"/>
    <w:rsid w:val="00CD7E88"/>
    <w:rsid w:val="00CE1980"/>
    <w:rsid w:val="00CE67CE"/>
    <w:rsid w:val="00CF24BE"/>
    <w:rsid w:val="00D00F01"/>
    <w:rsid w:val="00D13378"/>
    <w:rsid w:val="00D257C8"/>
    <w:rsid w:val="00D260FE"/>
    <w:rsid w:val="00D3173E"/>
    <w:rsid w:val="00D33BE3"/>
    <w:rsid w:val="00D3792D"/>
    <w:rsid w:val="00D44BF6"/>
    <w:rsid w:val="00D45951"/>
    <w:rsid w:val="00D545C9"/>
    <w:rsid w:val="00D55E47"/>
    <w:rsid w:val="00D5734C"/>
    <w:rsid w:val="00D62E19"/>
    <w:rsid w:val="00D67CD1"/>
    <w:rsid w:val="00D70527"/>
    <w:rsid w:val="00D738D6"/>
    <w:rsid w:val="00D7589F"/>
    <w:rsid w:val="00D80795"/>
    <w:rsid w:val="00D8080F"/>
    <w:rsid w:val="00D854BE"/>
    <w:rsid w:val="00D87E00"/>
    <w:rsid w:val="00D9134D"/>
    <w:rsid w:val="00D943AC"/>
    <w:rsid w:val="00D96D11"/>
    <w:rsid w:val="00DA10CF"/>
    <w:rsid w:val="00DA747F"/>
    <w:rsid w:val="00DA7A03"/>
    <w:rsid w:val="00DB0DB8"/>
    <w:rsid w:val="00DB1818"/>
    <w:rsid w:val="00DC0185"/>
    <w:rsid w:val="00DC2A95"/>
    <w:rsid w:val="00DC309B"/>
    <w:rsid w:val="00DC4DA2"/>
    <w:rsid w:val="00DC5261"/>
    <w:rsid w:val="00DC5324"/>
    <w:rsid w:val="00DC61D0"/>
    <w:rsid w:val="00DD47B7"/>
    <w:rsid w:val="00DE2038"/>
    <w:rsid w:val="00DE25D2"/>
    <w:rsid w:val="00DF2299"/>
    <w:rsid w:val="00DF384D"/>
    <w:rsid w:val="00DF5A2F"/>
    <w:rsid w:val="00DF605F"/>
    <w:rsid w:val="00DF7C20"/>
    <w:rsid w:val="00E0254F"/>
    <w:rsid w:val="00E0517F"/>
    <w:rsid w:val="00E052DA"/>
    <w:rsid w:val="00E07E1F"/>
    <w:rsid w:val="00E15868"/>
    <w:rsid w:val="00E166C6"/>
    <w:rsid w:val="00E16C22"/>
    <w:rsid w:val="00E46C08"/>
    <w:rsid w:val="00E471CF"/>
    <w:rsid w:val="00E6179F"/>
    <w:rsid w:val="00E62835"/>
    <w:rsid w:val="00E66AE7"/>
    <w:rsid w:val="00E73379"/>
    <w:rsid w:val="00E7501F"/>
    <w:rsid w:val="00E77645"/>
    <w:rsid w:val="00E776B6"/>
    <w:rsid w:val="00E82230"/>
    <w:rsid w:val="00E83697"/>
    <w:rsid w:val="00E859B6"/>
    <w:rsid w:val="00E8627E"/>
    <w:rsid w:val="00E871AF"/>
    <w:rsid w:val="00E97D12"/>
    <w:rsid w:val="00EA1E0F"/>
    <w:rsid w:val="00EA50A3"/>
    <w:rsid w:val="00EA66C9"/>
    <w:rsid w:val="00EB5D32"/>
    <w:rsid w:val="00EC276F"/>
    <w:rsid w:val="00EC3DCB"/>
    <w:rsid w:val="00EC4289"/>
    <w:rsid w:val="00EC4A25"/>
    <w:rsid w:val="00ED6500"/>
    <w:rsid w:val="00EE0337"/>
    <w:rsid w:val="00EE3769"/>
    <w:rsid w:val="00EF0EDC"/>
    <w:rsid w:val="00EF5773"/>
    <w:rsid w:val="00EF612C"/>
    <w:rsid w:val="00F025A2"/>
    <w:rsid w:val="00F036E9"/>
    <w:rsid w:val="00F06E79"/>
    <w:rsid w:val="00F0717E"/>
    <w:rsid w:val="00F07388"/>
    <w:rsid w:val="00F07E54"/>
    <w:rsid w:val="00F2026E"/>
    <w:rsid w:val="00F2210A"/>
    <w:rsid w:val="00F22A21"/>
    <w:rsid w:val="00F26869"/>
    <w:rsid w:val="00F31372"/>
    <w:rsid w:val="00F37743"/>
    <w:rsid w:val="00F42E0A"/>
    <w:rsid w:val="00F47668"/>
    <w:rsid w:val="00F54A3D"/>
    <w:rsid w:val="00F54CB0"/>
    <w:rsid w:val="00F56794"/>
    <w:rsid w:val="00F579CD"/>
    <w:rsid w:val="00F61DC6"/>
    <w:rsid w:val="00F653B8"/>
    <w:rsid w:val="00F65C8C"/>
    <w:rsid w:val="00F6689C"/>
    <w:rsid w:val="00F66F31"/>
    <w:rsid w:val="00F71B89"/>
    <w:rsid w:val="00F7353C"/>
    <w:rsid w:val="00F76F8F"/>
    <w:rsid w:val="00F86F49"/>
    <w:rsid w:val="00F87257"/>
    <w:rsid w:val="00F941DF"/>
    <w:rsid w:val="00FA1266"/>
    <w:rsid w:val="00FB36FA"/>
    <w:rsid w:val="00FB5D5B"/>
    <w:rsid w:val="00FC0169"/>
    <w:rsid w:val="00FC1192"/>
    <w:rsid w:val="00FD1191"/>
    <w:rsid w:val="00FD2D7B"/>
    <w:rsid w:val="00FE106D"/>
    <w:rsid w:val="00FE121A"/>
    <w:rsid w:val="00FE251B"/>
    <w:rsid w:val="00FF1FDB"/>
    <w:rsid w:val="00FF2183"/>
    <w:rsid w:val="00FF3DB0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A91F8B"/>
    <w:rPr>
      <w:lang w:eastAsia="en-US"/>
    </w:rPr>
  </w:style>
  <w:style w:type="character" w:customStyle="1" w:styleId="B2Char">
    <w:name w:val="B2 Char"/>
    <w:link w:val="B2"/>
    <w:locked/>
    <w:rsid w:val="00A91F8B"/>
    <w:rPr>
      <w:lang w:eastAsia="en-US"/>
    </w:rPr>
  </w:style>
  <w:style w:type="character" w:styleId="FollowedHyperlink">
    <w:name w:val="FollowedHyperlink"/>
    <w:basedOn w:val="DefaultParagraphFont"/>
    <w:rsid w:val="00204717"/>
    <w:rPr>
      <w:color w:val="954F72" w:themeColor="followedHyperlink"/>
      <w:u w:val="single"/>
    </w:rPr>
  </w:style>
  <w:style w:type="table" w:styleId="TableGrid">
    <w:name w:val="Table Grid"/>
    <w:basedOn w:val="TableNormal"/>
    <w:rsid w:val="006B7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4D23AC"/>
    <w:rPr>
      <w:lang w:eastAsia="en-US"/>
    </w:rPr>
  </w:style>
  <w:style w:type="paragraph" w:styleId="Revision">
    <w:name w:val="Revision"/>
    <w:hidden/>
    <w:uiPriority w:val="99"/>
    <w:semiHidden/>
    <w:rsid w:val="001B0411"/>
    <w:rPr>
      <w:lang w:eastAsia="en-US"/>
    </w:rPr>
  </w:style>
  <w:style w:type="character" w:customStyle="1" w:styleId="NOChar">
    <w:name w:val="NO Char"/>
    <w:qFormat/>
    <w:rsid w:val="00346947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rsid w:val="008B38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87D"/>
  </w:style>
  <w:style w:type="character" w:customStyle="1" w:styleId="CommentTextChar">
    <w:name w:val="Comment Text Char"/>
    <w:basedOn w:val="DefaultParagraphFont"/>
    <w:link w:val="CommentText"/>
    <w:rsid w:val="008B38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3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87D"/>
    <w:rPr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A12"/>
    <w:pPr>
      <w:overflowPunct w:val="0"/>
      <w:autoSpaceDE w:val="0"/>
      <w:autoSpaceDN w:val="0"/>
      <w:adjustRightInd w:val="0"/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8684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E13A0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875BD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3gpp.org/ftp/tsg_sa/WG2_Arch/TSGS2_155_Athens_2023-02/Docs/S2-2303879.zip" TargetMode="External"/><Relationship Id="rId18" Type="http://schemas.openxmlformats.org/officeDocument/2006/relationships/hyperlink" Target="http://3gpp.org/ftp/tsg_sa/WG2_Arch/TSGS2_155_Athens_2023-02/Docs/S2-2303841.zip" TargetMode="External"/><Relationship Id="rId26" Type="http://schemas.openxmlformats.org/officeDocument/2006/relationships/hyperlink" Target="http://3gpp.org/ftp/tsg_sa/WG2_Arch/TSGS2_155_Athens_2023-02/Docs/S2-230389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3gpp.org/ftp/tsg_sa/WG2_Arch/TSGS2_155_Athens_2023-02/Docs/S2-2303262.zip" TargetMode="External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3501.htm" TargetMode="External"/><Relationship Id="rId17" Type="http://schemas.openxmlformats.org/officeDocument/2006/relationships/hyperlink" Target="http://3gpp.org/ftp/tsg_sa/WG2_Arch/TSGS2_155_Athens_2023-02/Docs/S2-2303839.zip" TargetMode="External"/><Relationship Id="rId25" Type="http://schemas.openxmlformats.org/officeDocument/2006/relationships/hyperlink" Target="http://3gpp.org/ftp/tsg_sa/WG2_Arch/TSGS2_155_Athens_2023-02/Docs/S2-2303264.zip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sa/WG2_Arch/TSGS2_155_Athens_2023-02/Docs/S2-2303877.zip" TargetMode="External"/><Relationship Id="rId20" Type="http://schemas.openxmlformats.org/officeDocument/2006/relationships/hyperlink" Target="http://3gpp.org/ftp/tsg_sa/WG2_Arch/TSGS2_155_Athens_2023-02/Docs/S2-2303843.zip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3gpp.org/ftp/tsg_sa/WG2_Arch/TSGS2_155_Athens_2023-02/Docs/S2-2303239.zip" TargetMode="External"/><Relationship Id="rId32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sa/WG2_Arch/TSGS2_155_Athens_2023-02/Docs/S2-2303880.zip" TargetMode="External"/><Relationship Id="rId23" Type="http://schemas.openxmlformats.org/officeDocument/2006/relationships/hyperlink" Target="http://www.3gpp.org/ftp/Specs/html-info/23503.htm" TargetMode="External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://3gpp.org/ftp/tsg_sa/WG2_Arch/TSGS2_155_Athens_2023-02/Docs/S2-2303842.zip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sa/WG2_Arch/TSGS2_155_Athens_2023-02/Docs/S2-2303238.zip" TargetMode="External"/><Relationship Id="rId22" Type="http://schemas.openxmlformats.org/officeDocument/2006/relationships/hyperlink" Target="http://3gpp.org/ftp/tsg_sa/WG2_Arch/TSGS2_155_Athens_2023-02/Docs/S2-2303845.zip" TargetMode="External"/><Relationship Id="rId27" Type="http://schemas.openxmlformats.org/officeDocument/2006/relationships/hyperlink" Target="https://www.3gpp.org/ftp/tsg_ran/WG2_RL2/TSGR2_121bis-e/Docs/R2-2302718.zip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5AIRPNAIUNRU-859666464-13773</_dlc_DocId>
    <_dlc_DocIdUrl xmlns="71c5aaf6-e6ce-465b-b873-5148d2a4c105">
      <Url>https://nokia.sharepoint.com/sites/c5g/e2earch/_layouts/15/DocIdRedir.aspx?ID=5AIRPNAIUNRU-859666464-13773</Url>
      <Description>5AIRPNAIUNRU-859666464-13773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6F80F2-C327-4D3A-86B4-F7DF8A90A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619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5102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481</cp:revision>
  <dcterms:created xsi:type="dcterms:W3CDTF">2016-08-12T13:53:00Z</dcterms:created>
  <dcterms:modified xsi:type="dcterms:W3CDTF">2023-04-06T22:57:00Z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e543baec-da42-4eeb-b741-2f7619f42bc0</vt:lpwstr>
  </property>
</Properties>
</file>